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rPr>
          <w:rFonts w:ascii="Arial" w:hAnsi="Arial" w:cs="Arial"/>
          <w:b/>
          <w:bCs/>
          <w:i/>
          <w:sz w:val="18"/>
          <w:szCs w:val="18"/>
        </w:rPr>
      </w:pPr>
      <w:r>
        <w:rPr>
          <w:rFonts w:ascii="Arial" w:hAnsi="Arial" w:cs="Arial"/>
          <w:b/>
          <w:bCs/>
          <w:i/>
          <w:sz w:val="18"/>
          <w:szCs w:val="18"/>
        </w:rPr>
        <w:t>Section One</w:t>
      </w:r>
    </w:p>
    <w:p>
      <w:pPr>
        <w:spacing w:line="240" w:lineRule="exact"/>
        <w:rPr>
          <w:rFonts w:ascii="Arial" w:hAnsi="Arial" w:cs="Arial"/>
          <w:b/>
          <w:bCs/>
          <w:i/>
          <w:sz w:val="18"/>
          <w:szCs w:val="18"/>
        </w:rPr>
      </w:pPr>
      <w:r>
        <w:rPr>
          <w:rFonts w:ascii="Arial" w:hAnsi="Arial" w:cs="Arial"/>
          <w:b/>
          <w:bCs/>
          <w:i/>
          <w:sz w:val="18"/>
          <w:szCs w:val="18"/>
        </w:rPr>
        <w:t>Introduction</w:t>
      </w:r>
    </w:p>
    <w:p>
      <w:pPr>
        <w:autoSpaceDE w:val="0"/>
        <w:autoSpaceDN w:val="0"/>
        <w:adjustRightInd w:val="0"/>
        <w:spacing w:line="240" w:lineRule="exact"/>
        <w:ind w:left="449" w:leftChars="214" w:firstLine="994" w:firstLineChars="550"/>
        <w:rPr>
          <w:rFonts w:ascii="Arial" w:hAnsi="Arial" w:cs="Arial"/>
          <w:kern w:val="0"/>
          <w:sz w:val="18"/>
          <w:szCs w:val="18"/>
        </w:rPr>
      </w:pPr>
      <w:r>
        <w:rPr>
          <w:rFonts w:ascii="Arial" w:hAnsi="Arial" w:cs="Arial"/>
          <w:b/>
          <w:sz w:val="18"/>
          <w:szCs w:val="18"/>
        </w:rPr>
        <w:drawing>
          <wp:inline distT="0" distB="0" distL="114300" distR="114300">
            <wp:extent cx="95250" cy="95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kern w:val="0"/>
          <w:sz w:val="18"/>
          <w:szCs w:val="18"/>
        </w:rPr>
        <w:t xml:space="preserve"> Warning</w:t>
      </w:r>
    </w:p>
    <w:p>
      <w:pPr>
        <w:autoSpaceDE w:val="0"/>
        <w:autoSpaceDN w:val="0"/>
        <w:adjustRightInd w:val="0"/>
        <w:spacing w:line="240" w:lineRule="exact"/>
        <w:ind w:left="450"/>
        <w:jc w:val="left"/>
        <w:rPr>
          <w:rFonts w:ascii="Arial" w:hAnsi="Arial" w:eastAsia="隶书" w:cs="Arial"/>
          <w:kern w:val="0"/>
          <w:sz w:val="18"/>
          <w:szCs w:val="18"/>
        </w:rPr>
      </w:pPr>
      <w:r>
        <w:rPr>
          <w:rFonts w:ascii="Arial" w:hAnsi="Arial" w:eastAsia="隶书" w:cs="Arial"/>
          <w:kern w:val="0"/>
          <w:sz w:val="18"/>
          <w:szCs w:val="18"/>
        </w:rPr>
        <w:t>READ THE MANUAL BEFORE SERVICING THIS METER</w:t>
      </w:r>
    </w:p>
    <w:p>
      <w:pPr>
        <w:spacing w:line="240" w:lineRule="exact"/>
        <w:rPr>
          <w:rFonts w:ascii="Arial" w:hAnsi="Arial" w:cs="Arial"/>
          <w:b/>
          <w:bCs/>
          <w:i/>
          <w:sz w:val="18"/>
          <w:szCs w:val="18"/>
        </w:rPr>
      </w:pPr>
      <w:r>
        <w:rPr>
          <w:rFonts w:ascii="Arial" w:hAnsi="Arial" w:cs="Arial"/>
          <w:b/>
          <w:bCs/>
          <w:i/>
          <w:sz w:val="18"/>
          <w:szCs w:val="18"/>
        </w:rPr>
        <w:t>Generalization</w:t>
      </w:r>
    </w:p>
    <w:p>
      <w:pPr>
        <w:spacing w:line="240" w:lineRule="exact"/>
        <w:ind w:firstLine="360" w:firstLineChars="200"/>
        <w:rPr>
          <w:rFonts w:ascii="Arial" w:hAnsi="Arial" w:cs="Arial"/>
          <w:sz w:val="18"/>
          <w:szCs w:val="18"/>
        </w:rPr>
      </w:pPr>
      <w:r>
        <w:rPr>
          <w:rFonts w:ascii="Arial" w:hAnsi="Arial" w:cs="Arial"/>
          <w:sz w:val="18"/>
          <w:szCs w:val="18"/>
        </w:rPr>
        <w:t>The Meter is a battery-operated process maintain ace field device which combined both digital-parameter function with process-signal source together.</w:t>
      </w:r>
    </w:p>
    <w:p>
      <w:pPr>
        <w:spacing w:line="240" w:lineRule="exact"/>
        <w:ind w:firstLine="360" w:firstLineChars="200"/>
        <w:rPr>
          <w:rFonts w:ascii="Arial" w:hAnsi="Arial" w:cs="Arial"/>
          <w:sz w:val="18"/>
          <w:szCs w:val="18"/>
        </w:rPr>
      </w:pPr>
      <w:r>
        <w:rPr>
          <w:rFonts w:ascii="Arial" w:hAnsi="Arial" w:cs="Arial"/>
          <w:sz w:val="18"/>
          <w:szCs w:val="18"/>
        </w:rPr>
        <w:t>Functioning as follows:</w:t>
      </w:r>
    </w:p>
    <w:p>
      <w:pPr>
        <w:pStyle w:val="44"/>
        <w:numPr>
          <w:ilvl w:val="0"/>
          <w:numId w:val="1"/>
        </w:numPr>
        <w:spacing w:line="240" w:lineRule="exact"/>
        <w:ind w:left="709" w:hanging="349" w:firstLineChars="0"/>
        <w:rPr>
          <w:rFonts w:ascii="Arial" w:hAnsi="Arial" w:cs="Arial"/>
          <w:sz w:val="18"/>
          <w:szCs w:val="18"/>
        </w:rPr>
      </w:pPr>
      <w:r>
        <w:rPr>
          <w:rFonts w:ascii="Arial" w:hAnsi="Arial" w:cs="Arial"/>
          <w:sz w:val="18"/>
          <w:szCs w:val="18"/>
        </w:rPr>
        <w:t>Measurement function of TC voltage, DC voltage , Ohms, DC, Continuity and Diode; Data reserving function;</w:t>
      </w:r>
    </w:p>
    <w:p>
      <w:pPr>
        <w:pStyle w:val="44"/>
        <w:numPr>
          <w:ilvl w:val="0"/>
          <w:numId w:val="1"/>
        </w:numPr>
        <w:spacing w:line="240" w:lineRule="exact"/>
        <w:ind w:left="709" w:hanging="349" w:firstLineChars="0"/>
        <w:rPr>
          <w:rFonts w:ascii="Arial" w:hAnsi="Arial" w:cs="Arial"/>
          <w:sz w:val="18"/>
          <w:szCs w:val="18"/>
        </w:rPr>
      </w:pPr>
      <w:r>
        <w:rPr>
          <w:rFonts w:ascii="Arial" w:hAnsi="Arial" w:cs="Arial"/>
          <w:sz w:val="18"/>
          <w:szCs w:val="18"/>
        </w:rPr>
        <w:t>Output function of DC (Constant, Manual-Step and SIMULATE modes)</w:t>
      </w:r>
    </w:p>
    <w:p>
      <w:pPr>
        <w:pStyle w:val="44"/>
        <w:numPr>
          <w:ilvl w:val="0"/>
          <w:numId w:val="1"/>
        </w:numPr>
        <w:spacing w:line="240" w:lineRule="exact"/>
        <w:ind w:left="709" w:hanging="349" w:firstLineChars="0"/>
        <w:rPr>
          <w:rFonts w:ascii="Arial" w:hAnsi="Arial" w:cs="Arial"/>
          <w:sz w:val="18"/>
          <w:szCs w:val="18"/>
        </w:rPr>
      </w:pPr>
      <w:r>
        <w:rPr>
          <w:rFonts w:ascii="Arial" w:hAnsi="Arial" w:cs="Arial"/>
          <w:sz w:val="18"/>
          <w:szCs w:val="18"/>
        </w:rPr>
        <w:t xml:space="preserve">Loop-circuit testing function; Powering the loop circuit with 24 Voltage and testing the current; Built-in </w:t>
      </w:r>
      <w:r>
        <w:rPr>
          <w:rStyle w:val="45"/>
          <w:sz w:val="18"/>
          <w:szCs w:val="18"/>
        </w:rPr>
        <w:t>250 Ω HART</w:t>
      </w:r>
      <w:r>
        <w:rPr>
          <w:rFonts w:ascii="Arial" w:hAnsi="Arial" w:cs="Arial"/>
          <w:sz w:val="18"/>
          <w:szCs w:val="18"/>
        </w:rPr>
        <w:t xml:space="preserve">  loop resistance</w:t>
      </w:r>
    </w:p>
    <w:p>
      <w:pPr>
        <w:pStyle w:val="44"/>
        <w:numPr>
          <w:ilvl w:val="0"/>
          <w:numId w:val="1"/>
        </w:numPr>
        <w:spacing w:line="240" w:lineRule="exact"/>
        <w:ind w:left="709" w:hanging="349" w:firstLineChars="0"/>
        <w:rPr>
          <w:rFonts w:ascii="Arial" w:hAnsi="Arial" w:cs="Arial"/>
          <w:b/>
          <w:bCs/>
          <w:i/>
          <w:sz w:val="18"/>
          <w:szCs w:val="18"/>
        </w:rPr>
      </w:pPr>
      <w:r>
        <w:rPr>
          <w:rFonts w:ascii="Arial" w:hAnsi="Arial" w:cs="Arial"/>
          <w:kern w:val="0"/>
          <w:sz w:val="18"/>
          <w:szCs w:val="18"/>
        </w:rPr>
        <w:t xml:space="preserve">Safety: complied with IEC 61010-1 safety requirements for measurement, control and electronic instruments for lab use. </w:t>
      </w:r>
    </w:p>
    <w:p>
      <w:pPr>
        <w:spacing w:line="240" w:lineRule="exact"/>
        <w:rPr>
          <w:rFonts w:ascii="Arial" w:hAnsi="Arial" w:cs="Arial"/>
          <w:b/>
          <w:bCs/>
          <w:i/>
          <w:sz w:val="18"/>
          <w:szCs w:val="18"/>
        </w:rPr>
      </w:pPr>
      <w:r>
        <w:rPr>
          <w:rFonts w:ascii="Arial" w:hAnsi="Arial" w:cs="Arial"/>
          <w:b/>
          <w:bCs/>
          <w:i/>
          <w:sz w:val="18"/>
          <w:szCs w:val="18"/>
        </w:rPr>
        <w:t>Opening the Meter Case</w:t>
      </w:r>
    </w:p>
    <w:p>
      <w:pPr>
        <w:spacing w:line="240" w:lineRule="exact"/>
        <w:ind w:firstLine="360" w:firstLineChars="200"/>
        <w:rPr>
          <w:rFonts w:ascii="Arial" w:hAnsi="Arial" w:cs="Arial"/>
          <w:kern w:val="0"/>
          <w:sz w:val="18"/>
          <w:szCs w:val="18"/>
        </w:rPr>
      </w:pPr>
      <w:r>
        <w:rPr>
          <w:rFonts w:ascii="Arial" w:hAnsi="Arial" w:cs="Arial"/>
          <w:kern w:val="0"/>
          <w:sz w:val="18"/>
          <w:szCs w:val="18"/>
        </w:rPr>
        <w:t>Check the product to see whether it is damaged in the shipment or not. Check the materials to see whether they are the same as shown in the packing list. Keep the packing materials for late delivery.</w:t>
      </w:r>
    </w:p>
    <w:p>
      <w:pPr>
        <w:tabs>
          <w:tab w:val="left" w:pos="3914"/>
          <w:tab w:val="left" w:pos="4326"/>
        </w:tabs>
        <w:autoSpaceDE w:val="0"/>
        <w:autoSpaceDN w:val="0"/>
        <w:adjustRightInd w:val="0"/>
        <w:spacing w:line="240" w:lineRule="exact"/>
        <w:ind w:right="570" w:firstLine="360" w:firstLineChars="200"/>
        <w:rPr>
          <w:rFonts w:ascii="Arial" w:hAnsi="Arial" w:cs="Arial"/>
          <w:kern w:val="0"/>
          <w:sz w:val="18"/>
          <w:szCs w:val="18"/>
        </w:rPr>
      </w:pPr>
      <w:r>
        <w:rPr>
          <w:rFonts w:ascii="Arial" w:hAnsi="Arial" w:cs="Arial"/>
          <w:kern w:val="0"/>
          <w:sz w:val="18"/>
          <w:szCs w:val="18"/>
        </w:rPr>
        <w:t>Standard and chosen accessories supplied are listed as follows. Chosen ones are bought at purchaser’s options.</w:t>
      </w:r>
    </w:p>
    <w:p>
      <w:pPr>
        <w:tabs>
          <w:tab w:val="left" w:pos="3914"/>
          <w:tab w:val="left" w:pos="4326"/>
        </w:tabs>
        <w:autoSpaceDE w:val="0"/>
        <w:autoSpaceDN w:val="0"/>
        <w:adjustRightInd w:val="0"/>
        <w:spacing w:line="240" w:lineRule="exact"/>
        <w:ind w:right="570" w:firstLine="360" w:firstLineChars="200"/>
        <w:rPr>
          <w:rFonts w:ascii="Arial" w:hAnsi="Arial" w:cs="Arial"/>
          <w:kern w:val="0"/>
          <w:sz w:val="18"/>
          <w:szCs w:val="18"/>
        </w:rPr>
      </w:pPr>
      <w:r>
        <w:rPr>
          <w:rFonts w:ascii="Arial" w:hAnsi="Arial" w:cs="Arial"/>
          <w:kern w:val="0"/>
          <w:sz w:val="18"/>
          <w:szCs w:val="18"/>
        </w:rPr>
        <w:t>Standard accessories</w:t>
      </w:r>
    </w:p>
    <w:p>
      <w:pPr>
        <w:tabs>
          <w:tab w:val="left" w:pos="3914"/>
          <w:tab w:val="left" w:pos="4326"/>
        </w:tabs>
        <w:autoSpaceDE w:val="0"/>
        <w:autoSpaceDN w:val="0"/>
        <w:adjustRightInd w:val="0"/>
        <w:spacing w:line="240" w:lineRule="exact"/>
        <w:ind w:right="570" w:firstLine="360" w:firstLineChars="200"/>
        <w:jc w:val="left"/>
        <w:rPr>
          <w:rFonts w:ascii="Arial" w:hAnsi="Arial" w:cs="Arial"/>
          <w:sz w:val="18"/>
          <w:szCs w:val="18"/>
        </w:rPr>
      </w:pPr>
      <w:r>
        <w:rPr>
          <w:rFonts w:ascii="Arial" w:hAnsi="Arial" w:cs="Arial"/>
          <w:sz w:val="18"/>
          <w:szCs w:val="18"/>
        </w:rPr>
        <w:t xml:space="preserve">•  1 testing wire(with alligator clips)     </w:t>
      </w:r>
    </w:p>
    <w:p>
      <w:pPr>
        <w:tabs>
          <w:tab w:val="left" w:pos="3914"/>
          <w:tab w:val="left" w:pos="4326"/>
        </w:tabs>
        <w:autoSpaceDE w:val="0"/>
        <w:autoSpaceDN w:val="0"/>
        <w:adjustRightInd w:val="0"/>
        <w:spacing w:line="240" w:lineRule="exact"/>
        <w:ind w:right="570" w:firstLine="360" w:firstLineChars="200"/>
        <w:jc w:val="left"/>
        <w:rPr>
          <w:rFonts w:ascii="Arial" w:hAnsi="Arial" w:cs="Arial"/>
          <w:sz w:val="18"/>
          <w:szCs w:val="18"/>
        </w:rPr>
      </w:pPr>
      <w:r>
        <w:rPr>
          <w:rFonts w:ascii="Arial" w:hAnsi="Arial" w:cs="Arial"/>
          <w:sz w:val="18"/>
          <w:szCs w:val="18"/>
        </w:rPr>
        <w:t>•  1 user’s manual</w:t>
      </w:r>
    </w:p>
    <w:p>
      <w:pPr>
        <w:tabs>
          <w:tab w:val="left" w:pos="3914"/>
          <w:tab w:val="left" w:pos="4326"/>
        </w:tabs>
        <w:autoSpaceDE w:val="0"/>
        <w:autoSpaceDN w:val="0"/>
        <w:adjustRightInd w:val="0"/>
        <w:spacing w:line="240" w:lineRule="exact"/>
        <w:ind w:right="570" w:firstLine="360" w:firstLineChars="200"/>
        <w:jc w:val="left"/>
        <w:rPr>
          <w:rFonts w:ascii="Arial" w:hAnsi="Arial" w:cs="Arial"/>
          <w:sz w:val="18"/>
          <w:szCs w:val="18"/>
        </w:rPr>
      </w:pPr>
      <w:r>
        <w:rPr>
          <w:rFonts w:ascii="Arial" w:hAnsi="Arial" w:cs="Arial"/>
          <w:sz w:val="18"/>
          <w:szCs w:val="18"/>
        </w:rPr>
        <w:t>•  2 1.5V (LR6)Alkaline batteries</w:t>
      </w:r>
    </w:p>
    <w:p>
      <w:pPr>
        <w:tabs>
          <w:tab w:val="left" w:pos="3914"/>
          <w:tab w:val="left" w:pos="4326"/>
        </w:tabs>
        <w:autoSpaceDE w:val="0"/>
        <w:autoSpaceDN w:val="0"/>
        <w:adjustRightInd w:val="0"/>
        <w:spacing w:line="240" w:lineRule="exact"/>
        <w:ind w:right="570" w:firstLine="360" w:firstLineChars="200"/>
        <w:jc w:val="left"/>
        <w:rPr>
          <w:rFonts w:ascii="Arial" w:hAnsi="Arial" w:cs="Arial"/>
          <w:sz w:val="18"/>
          <w:szCs w:val="18"/>
        </w:rPr>
      </w:pPr>
      <w:r>
        <w:rPr>
          <w:rFonts w:ascii="Arial" w:hAnsi="Arial" w:cs="Arial"/>
          <w:sz w:val="18"/>
          <w:szCs w:val="18"/>
        </w:rPr>
        <w:t xml:space="preserve">•  2 </w:t>
      </w:r>
      <w:r>
        <w:rPr>
          <w:rFonts w:hint="eastAsia" w:ascii="Arial" w:hAnsi="Arial" w:cs="Arial"/>
          <w:sz w:val="18"/>
          <w:szCs w:val="18"/>
        </w:rPr>
        <w:t>100</w:t>
      </w:r>
      <w:r>
        <w:rPr>
          <w:rFonts w:ascii="Arial" w:hAnsi="Arial" w:cs="Arial"/>
          <w:sz w:val="18"/>
          <w:szCs w:val="18"/>
        </w:rPr>
        <w:t>mA/250V Fast Fuses</w:t>
      </w:r>
    </w:p>
    <w:p>
      <w:pPr>
        <w:spacing w:line="240" w:lineRule="exact"/>
        <w:rPr>
          <w:rFonts w:ascii="Arial" w:hAnsi="Arial" w:cs="Arial"/>
          <w:b/>
          <w:bCs/>
          <w:i/>
          <w:sz w:val="18"/>
          <w:szCs w:val="18"/>
        </w:rPr>
      </w:pPr>
      <w:r>
        <w:rPr>
          <w:rFonts w:ascii="Arial" w:hAnsi="Arial" w:cs="Arial"/>
          <w:b/>
          <w:bCs/>
          <w:i/>
          <w:sz w:val="18"/>
          <w:szCs w:val="18"/>
        </w:rPr>
        <w:t>Safety information</w:t>
      </w:r>
    </w:p>
    <w:p>
      <w:pPr>
        <w:spacing w:line="240" w:lineRule="exact"/>
        <w:ind w:firstLine="360" w:firstLineChars="200"/>
        <w:rPr>
          <w:rFonts w:ascii="Arial" w:hAnsi="Arial" w:cs="Arial"/>
          <w:bCs/>
          <w:sz w:val="18"/>
          <w:szCs w:val="18"/>
        </w:rPr>
      </w:pPr>
      <w:r>
        <w:rPr>
          <w:rFonts w:ascii="Arial" w:hAnsi="Arial" w:cs="Arial"/>
          <w:bCs/>
          <w:sz w:val="18"/>
          <w:szCs w:val="18"/>
        </w:rPr>
        <w:t>The design, manufacture and test of the Meter reach the IEC 61010-1 Safety Requirements. This Manual contains all warnings and safety regulations that must be followed to ensure safe operation and retain the meter in safe condition. Read the following instructions before operation.</w:t>
      </w:r>
    </w:p>
    <w:p>
      <w:pPr>
        <w:autoSpaceDE w:val="0"/>
        <w:autoSpaceDN w:val="0"/>
        <w:adjustRightInd w:val="0"/>
        <w:spacing w:line="240" w:lineRule="exact"/>
        <w:ind w:firstLine="360" w:firstLineChars="200"/>
        <w:jc w:val="left"/>
        <w:rPr>
          <w:rFonts w:ascii="Arial" w:hAnsi="Arial" w:cs="Arial"/>
          <w:kern w:val="0"/>
          <w:sz w:val="18"/>
          <w:szCs w:val="18"/>
        </w:rPr>
      </w:pPr>
      <w:r>
        <w:rPr>
          <w:rFonts w:ascii="Arial" w:hAnsi="Arial" w:cs="Arial"/>
          <w:kern w:val="0"/>
          <w:sz w:val="18"/>
          <w:szCs w:val="18"/>
        </w:rPr>
        <w:t xml:space="preserve">Mark </w:t>
      </w:r>
      <w:r>
        <w:rPr>
          <w:rFonts w:ascii="Arial" w:hAnsi="Arial" w:cs="Arial"/>
          <w:sz w:val="18"/>
          <w:szCs w:val="18"/>
        </w:rPr>
        <w:drawing>
          <wp:inline distT="0" distB="0" distL="114300" distR="114300">
            <wp:extent cx="101600" cy="10160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01600" cy="101600"/>
                    </a:xfrm>
                    <a:prstGeom prst="rect">
                      <a:avLst/>
                    </a:prstGeom>
                    <a:noFill/>
                    <a:ln w="9525">
                      <a:noFill/>
                    </a:ln>
                  </pic:spPr>
                </pic:pic>
              </a:graphicData>
            </a:graphic>
          </wp:inline>
        </w:drawing>
      </w:r>
      <w:r>
        <w:rPr>
          <w:rFonts w:ascii="Arial" w:hAnsi="Arial" w:cs="Arial"/>
          <w:sz w:val="18"/>
          <w:szCs w:val="18"/>
        </w:rPr>
        <w:t xml:space="preserve"> </w:t>
      </w:r>
      <w:r>
        <w:rPr>
          <w:rFonts w:ascii="Arial" w:hAnsi="Arial" w:cs="Arial"/>
          <w:kern w:val="0"/>
          <w:sz w:val="18"/>
          <w:szCs w:val="18"/>
        </w:rPr>
        <w:t xml:space="preserve">in the Meter means the operator needs to make reference to related parts in the Manual to ensure safe operation.  </w:t>
      </w:r>
    </w:p>
    <w:p>
      <w:pPr>
        <w:autoSpaceDE w:val="0"/>
        <w:autoSpaceDN w:val="0"/>
        <w:adjustRightInd w:val="0"/>
        <w:spacing w:line="240" w:lineRule="exact"/>
        <w:ind w:firstLine="361" w:firstLineChars="200"/>
        <w:jc w:val="left"/>
        <w:rPr>
          <w:rFonts w:ascii="Arial" w:hAnsi="Arial" w:cs="Arial"/>
          <w:b/>
          <w:kern w:val="0"/>
          <w:sz w:val="18"/>
          <w:szCs w:val="18"/>
        </w:rPr>
      </w:pPr>
      <w:r>
        <w:rPr>
          <w:rFonts w:ascii="Arial" w:hAnsi="Arial" w:cs="Arial"/>
          <w:b/>
          <w:kern w:val="0"/>
          <w:sz w:val="18"/>
          <w:szCs w:val="18"/>
        </w:rPr>
        <w:t>Warning</w:t>
      </w:r>
      <w:r>
        <w:rPr>
          <w:rFonts w:ascii="Arial" w:hAnsi="Arial" w:cs="Arial"/>
          <w:kern w:val="0"/>
          <w:sz w:val="18"/>
          <w:szCs w:val="18"/>
        </w:rPr>
        <w:t xml:space="preserve"> indentifies conditions and actions that pose hazard(s) to the user;</w:t>
      </w:r>
    </w:p>
    <w:p>
      <w:pPr>
        <w:autoSpaceDE w:val="0"/>
        <w:autoSpaceDN w:val="0"/>
        <w:adjustRightInd w:val="0"/>
        <w:spacing w:line="240" w:lineRule="exact"/>
        <w:ind w:firstLine="360" w:firstLineChars="200"/>
        <w:jc w:val="left"/>
        <w:rPr>
          <w:rFonts w:ascii="Arial" w:hAnsi="Arial" w:cs="Arial"/>
          <w:b/>
          <w:kern w:val="0"/>
          <w:sz w:val="18"/>
          <w:szCs w:val="18"/>
        </w:rPr>
      </w:pPr>
      <w:r>
        <w:rPr>
          <w:rFonts w:ascii="Arial" w:hAnsi="Arial" w:eastAsia="隶书" w:cs="Arial"/>
          <w:b/>
          <w:bCs/>
          <w:kern w:val="0"/>
          <w:sz w:val="18"/>
          <w:szCs w:val="18"/>
        </w:rPr>
        <w:t>Caution</w:t>
      </w:r>
      <w:r>
        <w:rPr>
          <w:rFonts w:ascii="Arial" w:hAnsi="Arial" w:eastAsia="隶书" w:cs="Arial"/>
          <w:bCs/>
          <w:kern w:val="0"/>
          <w:sz w:val="18"/>
          <w:szCs w:val="18"/>
        </w:rPr>
        <w:t xml:space="preserve"> indentifies conditions and actions that may damage your meter.</w:t>
      </w:r>
    </w:p>
    <w:p>
      <w:pPr>
        <w:autoSpaceDE w:val="0"/>
        <w:autoSpaceDN w:val="0"/>
        <w:adjustRightInd w:val="0"/>
        <w:spacing w:line="240" w:lineRule="exact"/>
        <w:ind w:firstLine="360" w:firstLineChars="200"/>
        <w:jc w:val="left"/>
        <w:rPr>
          <w:rFonts w:ascii="Arial" w:hAnsi="Arial" w:cs="Arial"/>
          <w:b/>
          <w:kern w:val="0"/>
          <w:sz w:val="18"/>
          <w:szCs w:val="18"/>
        </w:rPr>
      </w:pPr>
      <w:r>
        <w:rPr>
          <w:rFonts w:ascii="Arial" w:hAnsi="Arial" w:eastAsia="隶书" w:cs="Arial"/>
          <w:b/>
          <w:bCs/>
          <w:kern w:val="0"/>
          <w:sz w:val="18"/>
          <w:szCs w:val="18"/>
        </w:rPr>
        <w:t>Note</w:t>
      </w:r>
      <w:r>
        <w:rPr>
          <w:rFonts w:ascii="Arial" w:hAnsi="Arial" w:eastAsia="隶书" w:cs="Arial"/>
          <w:bCs/>
          <w:kern w:val="0"/>
          <w:sz w:val="18"/>
          <w:szCs w:val="18"/>
        </w:rPr>
        <w:t xml:space="preserve"> indentifies symbols from which you can understand operation and features of your meter. For related international symbols used by the Meter and the Manual, please read Table 1-1 for reference.</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t>
      </w:r>
      <w:r>
        <w:rPr>
          <w:rFonts w:ascii="Arial" w:hAnsi="Arial" w:eastAsia="隶书" w:cs="Arial"/>
          <w:b/>
          <w:sz w:val="18"/>
          <w:szCs w:val="18"/>
        </w:rPr>
        <w:t>Warning</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Do not use the meter if it is damaged. Before using the meter, inspect the case. Look for cracks or missing plastic. Pay particular attention to the insulation surrounding the connectors.</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Make sure the battery door is closed and latched before operating the meter.</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Remove test leads from the meter before opening the battery door.</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Inspect the test leads for damaged insulation or exposed metal. Check test leads before using the meter. Replace the damaged leads before use.</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Do not use the meter if it operates abnormally. Protection may be impaired. When in doubt, have the meter serviced.</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Do not operate the meter around explosive gas, vapor, or dust.</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Use only type AA batteries, properly installed in the meter case to power the meter.</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Use caution when working above 30V ac rms, 42V ac pk, or60V dc. Such voltages pose a shock hazard.</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When using the probes, keep fingers behind the finger guards on the probes.</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Connecting the common test lead before connecting the live test lead. When disconnecting test leads, disconnect the live test lead first.</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Read carefully and make sure well understanding of this Manual before use.</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 xml:space="preserve">Make sure the requirements in the Manual are strictly followed and keep the Manual for reference whenever needs. </w:t>
      </w:r>
    </w:p>
    <w:p>
      <w:pPr>
        <w:numPr>
          <w:ilvl w:val="0"/>
          <w:numId w:val="2"/>
        </w:numPr>
        <w:tabs>
          <w:tab w:val="left" w:pos="284"/>
          <w:tab w:val="clear" w:pos="420"/>
        </w:tabs>
        <w:autoSpaceDE w:val="0"/>
        <w:autoSpaceDN w:val="0"/>
        <w:adjustRightInd w:val="0"/>
        <w:spacing w:line="240" w:lineRule="auto"/>
        <w:ind w:left="284" w:hanging="284"/>
        <w:jc w:val="left"/>
        <w:rPr>
          <w:rFonts w:ascii="Arial" w:hAnsi="Arial" w:eastAsia="隶书" w:cs="Arial"/>
          <w:bCs/>
          <w:kern w:val="0"/>
          <w:sz w:val="18"/>
          <w:szCs w:val="18"/>
        </w:rPr>
      </w:pPr>
      <w:r>
        <w:rPr>
          <w:rFonts w:ascii="Arial" w:hAnsi="Arial" w:eastAsia="隶书" w:cs="Arial"/>
          <w:bCs/>
          <w:kern w:val="0"/>
          <w:sz w:val="18"/>
          <w:szCs w:val="18"/>
        </w:rPr>
        <w:t>Mis-operation may cause accidents and damages to the Meter in testing.</w:t>
      </w:r>
    </w:p>
    <w:p>
      <w:pPr>
        <w:jc w:val="center"/>
        <w:rPr>
          <w:rFonts w:ascii="Arial" w:hAnsi="Arial" w:eastAsia="隶书" w:cs="Arial"/>
          <w:b/>
          <w:sz w:val="18"/>
          <w:szCs w:val="18"/>
        </w:rPr>
      </w:pPr>
      <w:r>
        <w:rPr>
          <w:rFonts w:ascii="Arial" w:hAnsi="Arial" w:eastAsia="隶书" w:cs="Arial"/>
          <w:b/>
          <w:sz w:val="18"/>
          <w:szCs w:val="18"/>
        </w:rPr>
        <w:drawing>
          <wp:inline distT="0" distB="0" distL="114300" distR="114300">
            <wp:extent cx="95250" cy="9525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b/>
          <w:sz w:val="18"/>
          <w:szCs w:val="18"/>
        </w:rPr>
        <w:t xml:space="preserve"> Caution</w:t>
      </w:r>
    </w:p>
    <w:p>
      <w:pPr>
        <w:rPr>
          <w:rFonts w:ascii="Arial" w:hAnsi="Arial" w:eastAsia="隶书" w:cs="Arial"/>
          <w:bCs/>
          <w:kern w:val="0"/>
          <w:sz w:val="18"/>
          <w:szCs w:val="18"/>
        </w:rPr>
      </w:pPr>
      <w:r>
        <w:rPr>
          <w:rFonts w:ascii="Arial" w:hAnsi="Arial" w:eastAsia="隶书" w:cs="Arial"/>
          <w:bCs/>
          <w:kern w:val="0"/>
          <w:sz w:val="18"/>
          <w:szCs w:val="18"/>
        </w:rPr>
        <w:t>To avoid possible damage to the Meter or to equipment under test:</w:t>
      </w:r>
    </w:p>
    <w:p>
      <w:pPr>
        <w:numPr>
          <w:ilvl w:val="0"/>
          <w:numId w:val="3"/>
        </w:numPr>
        <w:tabs>
          <w:tab w:val="left" w:pos="284"/>
          <w:tab w:val="clear" w:pos="420"/>
        </w:tabs>
        <w:autoSpaceDE w:val="0"/>
        <w:autoSpaceDN w:val="0"/>
        <w:adjustRightInd w:val="0"/>
        <w:spacing w:line="240" w:lineRule="auto"/>
        <w:ind w:left="284" w:hanging="284"/>
        <w:jc w:val="left"/>
        <w:rPr>
          <w:rFonts w:ascii="Arial" w:hAnsi="Arial" w:eastAsia="隶书" w:cs="Arial"/>
          <w:sz w:val="18"/>
          <w:szCs w:val="18"/>
        </w:rPr>
      </w:pPr>
      <w:r>
        <w:rPr>
          <w:rFonts w:ascii="Arial" w:hAnsi="Arial" w:eastAsia="隶书" w:cs="Arial"/>
          <w:sz w:val="18"/>
          <w:szCs w:val="18"/>
        </w:rPr>
        <w:t>Make sure the rotary switch is in the right position, disconnect the testing leads and the circuit under test before rotating, conversion in testing is prohibited in case of damaging the Meter.</w:t>
      </w:r>
    </w:p>
    <w:p>
      <w:pPr>
        <w:numPr>
          <w:ilvl w:val="0"/>
          <w:numId w:val="3"/>
        </w:numPr>
        <w:tabs>
          <w:tab w:val="left" w:pos="284"/>
          <w:tab w:val="clear" w:pos="420"/>
        </w:tabs>
        <w:autoSpaceDE w:val="0"/>
        <w:autoSpaceDN w:val="0"/>
        <w:adjustRightInd w:val="0"/>
        <w:spacing w:line="240" w:lineRule="auto"/>
        <w:ind w:left="284" w:hanging="284"/>
        <w:jc w:val="left"/>
        <w:rPr>
          <w:rFonts w:ascii="Arial" w:hAnsi="Arial" w:eastAsia="隶书" w:cs="Arial"/>
          <w:sz w:val="18"/>
          <w:szCs w:val="18"/>
        </w:rPr>
      </w:pPr>
      <w:r>
        <w:rPr>
          <w:rFonts w:ascii="Arial" w:hAnsi="Arial" w:eastAsia="隶书" w:cs="Arial"/>
          <w:sz w:val="18"/>
          <w:szCs w:val="18"/>
        </w:rPr>
        <w:t xml:space="preserve">Cut all the power off and release electricity fully from all capacitor before testing online resistance, biode and continuity. </w:t>
      </w:r>
    </w:p>
    <w:p>
      <w:pPr>
        <w:numPr>
          <w:ilvl w:val="0"/>
          <w:numId w:val="3"/>
        </w:numPr>
        <w:tabs>
          <w:tab w:val="left" w:pos="284"/>
          <w:tab w:val="clear" w:pos="420"/>
        </w:tabs>
        <w:autoSpaceDE w:val="0"/>
        <w:autoSpaceDN w:val="0"/>
        <w:adjustRightInd w:val="0"/>
        <w:spacing w:line="240" w:lineRule="auto"/>
        <w:ind w:left="284" w:hanging="284"/>
        <w:jc w:val="left"/>
        <w:rPr>
          <w:rFonts w:ascii="Arial" w:hAnsi="Arial" w:eastAsia="隶书" w:cs="Arial"/>
          <w:sz w:val="18"/>
          <w:szCs w:val="18"/>
        </w:rPr>
      </w:pPr>
      <w:r>
        <w:rPr>
          <w:rFonts w:ascii="Arial" w:hAnsi="Arial" w:eastAsia="隶书" w:cs="Arial"/>
          <w:sz w:val="18"/>
          <w:szCs w:val="18"/>
        </w:rPr>
        <w:t>Check fuse in the Meter before testing current (See Section Five Replacing Fuse). Cut off the power before connection. Remember: when testing current, connect the Meter with the Circuit in series. Do not connect testing leads to any circuit in parallel.</w:t>
      </w:r>
    </w:p>
    <w:p>
      <w:pPr>
        <w:numPr>
          <w:ilvl w:val="0"/>
          <w:numId w:val="4"/>
        </w:numPr>
        <w:tabs>
          <w:tab w:val="left" w:pos="284"/>
          <w:tab w:val="clear" w:pos="420"/>
        </w:tabs>
        <w:autoSpaceDE w:val="0"/>
        <w:autoSpaceDN w:val="0"/>
        <w:adjustRightInd w:val="0"/>
        <w:jc w:val="left"/>
        <w:rPr>
          <w:rFonts w:ascii="Arial" w:hAnsi="Arial" w:eastAsia="隶书" w:cs="Arial"/>
          <w:kern w:val="0"/>
          <w:sz w:val="18"/>
          <w:szCs w:val="18"/>
        </w:rPr>
      </w:pPr>
      <w:r>
        <w:rPr>
          <w:rFonts w:ascii="Arial" w:hAnsi="Arial" w:eastAsia="隶书" w:cs="Arial"/>
          <w:kern w:val="0"/>
          <w:sz w:val="18"/>
          <w:szCs w:val="18"/>
        </w:rPr>
        <w:t xml:space="preserve">Do not use the Meter if symbol </w:t>
      </w:r>
      <w:r>
        <w:rPr>
          <w:rFonts w:ascii="Arial" w:hAnsi="Arial" w:cs="Arial"/>
          <w:sz w:val="18"/>
          <w:szCs w:val="18"/>
        </w:rPr>
        <w:object>
          <v:shape id="_x0000_i1029" o:spt="75" type="#_x0000_t75" style="height:8pt;width:15.5pt;" o:ole="t" filled="f" coordsize="21600,21600">
            <v:path/>
            <v:fill on="f" focussize="0,0"/>
            <v:stroke/>
            <v:imagedata r:id="rId8" cropleft="17904f" croptop="4861f" cropright="11031f" cropbottom="35944f" o:title=""/>
            <o:lock v:ext="edit" aspectratio="t"/>
            <w10:wrap type="none"/>
            <w10:anchorlock/>
          </v:shape>
          <o:OLEObject Type="Embed" ProgID="AutoCAD.Drawing.16" ShapeID="_x0000_i1029" DrawAspect="Content" ObjectID="_1468075725" r:id="rId7">
            <o:LockedField>false</o:LockedField>
          </o:OLEObject>
        </w:object>
      </w:r>
      <w:r>
        <w:rPr>
          <w:rFonts w:ascii="Arial" w:hAnsi="Arial" w:eastAsia="隶书" w:cs="Arial"/>
          <w:kern w:val="0"/>
          <w:sz w:val="18"/>
          <w:szCs w:val="18"/>
        </w:rPr>
        <w:t>displays.</w:t>
      </w:r>
    </w:p>
    <w:p>
      <w:pPr>
        <w:numPr>
          <w:ilvl w:val="0"/>
          <w:numId w:val="4"/>
        </w:numPr>
        <w:tabs>
          <w:tab w:val="left" w:pos="284"/>
          <w:tab w:val="clear" w:pos="420"/>
        </w:tabs>
        <w:autoSpaceDE w:val="0"/>
        <w:autoSpaceDN w:val="0"/>
        <w:adjustRightInd w:val="0"/>
        <w:ind w:left="284" w:hanging="284"/>
        <w:jc w:val="left"/>
        <w:rPr>
          <w:rFonts w:ascii="Arial" w:hAnsi="Arial" w:eastAsia="隶书" w:cs="Arial"/>
          <w:kern w:val="0"/>
          <w:sz w:val="18"/>
          <w:szCs w:val="18"/>
        </w:rPr>
      </w:pPr>
      <w:r>
        <w:rPr>
          <w:rFonts w:ascii="Arial" w:hAnsi="Arial" w:eastAsia="隶书" w:cs="Arial"/>
          <w:kern w:val="0"/>
          <w:sz w:val="18"/>
          <w:szCs w:val="18"/>
        </w:rPr>
        <w:t xml:space="preserve">Do not store or use the Meter in high temperature, high moisture, explosive, inflammable, strong electromagnetic environment and dew or direct sunlight place. </w:t>
      </w:r>
    </w:p>
    <w:p>
      <w:pPr>
        <w:numPr>
          <w:ilvl w:val="0"/>
          <w:numId w:val="4"/>
        </w:numPr>
        <w:tabs>
          <w:tab w:val="left" w:pos="284"/>
          <w:tab w:val="clear" w:pos="420"/>
        </w:tabs>
        <w:autoSpaceDE w:val="0"/>
        <w:autoSpaceDN w:val="0"/>
        <w:adjustRightInd w:val="0"/>
        <w:ind w:left="284" w:hanging="284"/>
        <w:jc w:val="left"/>
        <w:rPr>
          <w:rFonts w:ascii="Arial" w:hAnsi="Arial" w:eastAsia="隶书" w:cs="Arial"/>
          <w:kern w:val="0"/>
          <w:sz w:val="18"/>
          <w:szCs w:val="18"/>
        </w:rPr>
      </w:pPr>
      <w:r>
        <w:rPr>
          <w:rFonts w:ascii="Arial" w:hAnsi="Arial" w:eastAsia="隶书" w:cs="Arial"/>
          <w:kern w:val="0"/>
          <w:sz w:val="18"/>
          <w:szCs w:val="18"/>
        </w:rPr>
        <w:t>Do not use abrasive or solvent to clean the Meter, use a damp cloth or neutral detergent instead.</w:t>
      </w:r>
    </w:p>
    <w:p>
      <w:pPr>
        <w:numPr>
          <w:ilvl w:val="0"/>
          <w:numId w:val="5"/>
        </w:numPr>
        <w:tabs>
          <w:tab w:val="left" w:pos="284"/>
          <w:tab w:val="clear" w:pos="420"/>
        </w:tabs>
        <w:autoSpaceDE w:val="0"/>
        <w:autoSpaceDN w:val="0"/>
        <w:adjustRightInd w:val="0"/>
        <w:jc w:val="left"/>
        <w:rPr>
          <w:rFonts w:ascii="Arial" w:hAnsi="Arial" w:eastAsia="隶书" w:cs="Arial"/>
          <w:kern w:val="0"/>
          <w:sz w:val="18"/>
          <w:szCs w:val="18"/>
        </w:rPr>
      </w:pPr>
      <w:r>
        <w:rPr>
          <w:rFonts w:ascii="Arial" w:hAnsi="Arial" w:eastAsia="隶书" w:cs="Arial"/>
          <w:kern w:val="0"/>
          <w:sz w:val="18"/>
          <w:szCs w:val="18"/>
        </w:rPr>
        <w:t>Make dry before store if the Meter is damp.</w:t>
      </w:r>
    </w:p>
    <w:p>
      <w:pPr>
        <w:jc w:val="left"/>
        <w:rPr>
          <w:rFonts w:ascii="Arial" w:hAnsi="Arial" w:cs="Arial"/>
          <w:b/>
          <w:i/>
          <w:kern w:val="0"/>
          <w:sz w:val="18"/>
          <w:szCs w:val="18"/>
        </w:rPr>
      </w:pPr>
      <w:r>
        <w:rPr>
          <w:rFonts w:ascii="Arial" w:hAnsi="Arial" w:cs="Arial"/>
          <w:b/>
          <w:i/>
          <w:kern w:val="0"/>
          <w:sz w:val="18"/>
          <w:szCs w:val="18"/>
        </w:rPr>
        <w:t>Symbols</w:t>
      </w:r>
    </w:p>
    <w:p>
      <w:pPr>
        <w:autoSpaceDE w:val="0"/>
        <w:autoSpaceDN w:val="0"/>
        <w:adjustRightInd w:val="0"/>
        <w:ind w:left="134" w:leftChars="64" w:firstLine="360" w:firstLineChars="200"/>
        <w:jc w:val="left"/>
        <w:rPr>
          <w:rFonts w:ascii="Arial" w:hAnsi="Arial" w:eastAsia="隶书" w:cs="Arial"/>
          <w:bCs/>
          <w:kern w:val="0"/>
          <w:sz w:val="18"/>
          <w:szCs w:val="18"/>
        </w:rPr>
      </w:pPr>
      <w:r>
        <w:rPr>
          <w:rFonts w:ascii="Arial" w:hAnsi="Arial" w:eastAsia="隶书" w:cs="Arial"/>
          <w:bCs/>
          <w:kern w:val="0"/>
          <w:sz w:val="18"/>
          <w:szCs w:val="18"/>
        </w:rPr>
        <w:t>For related international symbols used in the Meter and the Manual, please read Table 1-1 for reference.</w:t>
      </w:r>
    </w:p>
    <w:p>
      <w:pPr>
        <w:autoSpaceDE w:val="0"/>
        <w:autoSpaceDN w:val="0"/>
        <w:adjustRightInd w:val="0"/>
        <w:jc w:val="center"/>
        <w:rPr>
          <w:rFonts w:ascii="Arial" w:hAnsi="Arial" w:cs="Arial"/>
          <w:kern w:val="0"/>
          <w:sz w:val="18"/>
          <w:szCs w:val="18"/>
        </w:rPr>
      </w:pPr>
      <w:r>
        <w:rPr>
          <w:rFonts w:ascii="Arial" w:hAnsi="Arial" w:cs="Arial"/>
          <w:kern w:val="0"/>
          <w:sz w:val="18"/>
          <w:szCs w:val="18"/>
        </w:rPr>
        <w:t>Table 1-1 International Symbols</w:t>
      </w:r>
    </w:p>
    <w:tbl>
      <w:tblPr>
        <w:tblStyle w:val="18"/>
        <w:tblW w:w="4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76"/>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764" w:type="dxa"/>
            <w:vAlign w:val="center"/>
          </w:tcPr>
          <w:p>
            <w:pPr>
              <w:jc w:val="center"/>
              <w:rPr>
                <w:rFonts w:ascii="Arial" w:hAnsi="Arial" w:cs="Arial"/>
                <w:b/>
                <w:bCs/>
                <w:sz w:val="15"/>
                <w:szCs w:val="15"/>
              </w:rPr>
            </w:pPr>
            <w:r>
              <w:rPr>
                <w:rFonts w:ascii="Arial" w:hAnsi="Arial" w:cs="Arial"/>
                <w:b/>
                <w:bCs/>
                <w:sz w:val="15"/>
                <w:szCs w:val="15"/>
              </w:rPr>
              <w:t>Symbol</w:t>
            </w:r>
          </w:p>
        </w:tc>
        <w:tc>
          <w:tcPr>
            <w:tcW w:w="1276" w:type="dxa"/>
            <w:vAlign w:val="center"/>
          </w:tcPr>
          <w:p>
            <w:pPr>
              <w:jc w:val="center"/>
              <w:rPr>
                <w:rFonts w:ascii="Arial" w:hAnsi="Arial" w:cs="Arial"/>
                <w:b/>
                <w:bCs/>
                <w:sz w:val="15"/>
                <w:szCs w:val="15"/>
              </w:rPr>
            </w:pPr>
            <w:r>
              <w:rPr>
                <w:rFonts w:ascii="Arial" w:hAnsi="Arial" w:cs="Arial"/>
                <w:b/>
                <w:bCs/>
                <w:sz w:val="15"/>
                <w:szCs w:val="15"/>
              </w:rPr>
              <w:t>Meaning</w:t>
            </w:r>
          </w:p>
        </w:tc>
        <w:tc>
          <w:tcPr>
            <w:tcW w:w="1134" w:type="dxa"/>
            <w:vAlign w:val="center"/>
          </w:tcPr>
          <w:p>
            <w:pPr>
              <w:jc w:val="center"/>
              <w:rPr>
                <w:rFonts w:ascii="Arial" w:hAnsi="Arial" w:cs="Arial"/>
                <w:b/>
                <w:bCs/>
                <w:sz w:val="15"/>
                <w:szCs w:val="15"/>
              </w:rPr>
            </w:pPr>
            <w:r>
              <w:rPr>
                <w:rFonts w:ascii="Arial" w:hAnsi="Arial" w:cs="Arial"/>
                <w:b/>
                <w:bCs/>
                <w:sz w:val="15"/>
                <w:szCs w:val="15"/>
              </w:rPr>
              <w:t>Symbol</w:t>
            </w:r>
          </w:p>
        </w:tc>
        <w:tc>
          <w:tcPr>
            <w:tcW w:w="1276" w:type="dxa"/>
            <w:vAlign w:val="center"/>
          </w:tcPr>
          <w:p>
            <w:pPr>
              <w:jc w:val="center"/>
              <w:rPr>
                <w:rFonts w:ascii="Arial" w:hAnsi="Arial" w:cs="Arial"/>
                <w:b/>
                <w:bCs/>
                <w:sz w:val="15"/>
                <w:szCs w:val="15"/>
              </w:rPr>
            </w:pPr>
            <w:r>
              <w:rPr>
                <w:rFonts w:ascii="Arial" w:hAnsi="Arial" w:cs="Arial"/>
                <w:b/>
                <w:bCs/>
                <w:sz w:val="15"/>
                <w:szCs w:val="15"/>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jc w:val="center"/>
              <w:rPr>
                <w:rFonts w:ascii="Arial" w:hAnsi="Arial" w:cs="Arial"/>
                <w:sz w:val="15"/>
                <w:szCs w:val="15"/>
              </w:rPr>
            </w:pPr>
            <w:r>
              <w:rPr>
                <w:rFonts w:ascii="Arial" w:hAnsi="Arial" w:cs="Arial"/>
                <w:b/>
                <w:sz w:val="15"/>
                <w:szCs w:val="15"/>
              </w:rPr>
              <w:drawing>
                <wp:inline distT="0" distB="0" distL="114300" distR="114300">
                  <wp:extent cx="285750" cy="184150"/>
                  <wp:effectExtent l="0" t="0" r="0" b="6350"/>
                  <wp:docPr id="5"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7"/>
                          <pic:cNvPicPr>
                            <a:picLocks noChangeAspect="1"/>
                          </pic:cNvPicPr>
                        </pic:nvPicPr>
                        <pic:blipFill>
                          <a:blip r:embed="rId9"/>
                          <a:stretch>
                            <a:fillRect/>
                          </a:stretch>
                        </pic:blipFill>
                        <pic:spPr>
                          <a:xfrm>
                            <a:off x="0" y="0"/>
                            <a:ext cx="285750" cy="184150"/>
                          </a:xfrm>
                          <a:prstGeom prst="rect">
                            <a:avLst/>
                          </a:prstGeom>
                          <a:noFill/>
                          <a:ln w="9525">
                            <a:noFill/>
                          </a:ln>
                        </pic:spPr>
                      </pic:pic>
                    </a:graphicData>
                  </a:graphic>
                </wp:inline>
              </w:drawing>
            </w:r>
          </w:p>
        </w:tc>
        <w:tc>
          <w:tcPr>
            <w:tcW w:w="1276" w:type="dxa"/>
            <w:vAlign w:val="center"/>
          </w:tcPr>
          <w:p>
            <w:pPr>
              <w:autoSpaceDE w:val="0"/>
              <w:autoSpaceDN w:val="0"/>
              <w:adjustRightInd w:val="0"/>
              <w:jc w:val="center"/>
              <w:rPr>
                <w:rFonts w:ascii="Arial" w:hAnsi="Arial" w:cs="Arial"/>
                <w:sz w:val="15"/>
                <w:szCs w:val="15"/>
              </w:rPr>
            </w:pPr>
            <w:r>
              <w:rPr>
                <w:sz w:val="15"/>
                <w:szCs w:val="15"/>
              </w:rPr>
              <w:t>Alternating current</w:t>
            </w:r>
          </w:p>
        </w:tc>
        <w:tc>
          <w:tcPr>
            <w:tcW w:w="1134" w:type="dxa"/>
            <w:vAlign w:val="center"/>
          </w:tcPr>
          <w:p>
            <w:pPr>
              <w:jc w:val="center"/>
              <w:rPr>
                <w:rFonts w:ascii="Arial" w:hAnsi="Arial" w:cs="Arial"/>
                <w:sz w:val="15"/>
                <w:szCs w:val="15"/>
              </w:rPr>
            </w:pPr>
            <w:r>
              <w:rPr>
                <w:rFonts w:ascii="Arial" w:hAnsi="Arial" w:cs="Arial"/>
                <w:sz w:val="15"/>
                <w:szCs w:val="15"/>
              </w:rPr>
              <w:drawing>
                <wp:inline distT="0" distB="0" distL="114300" distR="114300">
                  <wp:extent cx="342900" cy="190500"/>
                  <wp:effectExtent l="0" t="0" r="0" b="0"/>
                  <wp:docPr id="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8"/>
                          <pic:cNvPicPr>
                            <a:picLocks noChangeAspect="1"/>
                          </pic:cNvPicPr>
                        </pic:nvPicPr>
                        <pic:blipFill>
                          <a:blip r:embed="rId10"/>
                          <a:stretch>
                            <a:fillRect/>
                          </a:stretch>
                        </pic:blipFill>
                        <pic:spPr>
                          <a:xfrm>
                            <a:off x="0" y="0"/>
                            <a:ext cx="342900" cy="190500"/>
                          </a:xfrm>
                          <a:prstGeom prst="rect">
                            <a:avLst/>
                          </a:prstGeom>
                          <a:noFill/>
                          <a:ln w="9525">
                            <a:noFill/>
                          </a:ln>
                        </pic:spPr>
                      </pic:pic>
                    </a:graphicData>
                  </a:graphic>
                </wp:inline>
              </w:drawing>
            </w:r>
          </w:p>
        </w:tc>
        <w:tc>
          <w:tcPr>
            <w:tcW w:w="1276" w:type="dxa"/>
            <w:vAlign w:val="center"/>
          </w:tcPr>
          <w:p>
            <w:pPr>
              <w:autoSpaceDE w:val="0"/>
              <w:autoSpaceDN w:val="0"/>
              <w:adjustRightInd w:val="0"/>
              <w:jc w:val="center"/>
              <w:rPr>
                <w:rFonts w:ascii="Arial" w:hAnsi="Arial" w:cs="Arial"/>
                <w:sz w:val="15"/>
                <w:szCs w:val="15"/>
              </w:rPr>
            </w:pPr>
            <w:r>
              <w:rPr>
                <w:sz w:val="15"/>
                <w:szCs w:val="15"/>
              </w:rPr>
              <w:t>Earth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jc w:val="center"/>
              <w:rPr>
                <w:rFonts w:ascii="Arial" w:hAnsi="Arial" w:cs="Arial"/>
                <w:sz w:val="15"/>
                <w:szCs w:val="15"/>
              </w:rPr>
            </w:pPr>
            <w:r>
              <w:rPr>
                <w:rFonts w:ascii="Arial" w:hAnsi="Arial" w:cs="Arial"/>
                <w:sz w:val="15"/>
                <w:szCs w:val="15"/>
              </w:rPr>
              <w:drawing>
                <wp:inline distT="0" distB="0" distL="114300" distR="114300">
                  <wp:extent cx="292100" cy="196850"/>
                  <wp:effectExtent l="0" t="0" r="12700" b="12700"/>
                  <wp:docPr id="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9"/>
                          <pic:cNvPicPr>
                            <a:picLocks noChangeAspect="1"/>
                          </pic:cNvPicPr>
                        </pic:nvPicPr>
                        <pic:blipFill>
                          <a:blip r:embed="rId11"/>
                          <a:stretch>
                            <a:fillRect/>
                          </a:stretch>
                        </pic:blipFill>
                        <pic:spPr>
                          <a:xfrm>
                            <a:off x="0" y="0"/>
                            <a:ext cx="292100" cy="196850"/>
                          </a:xfrm>
                          <a:prstGeom prst="rect">
                            <a:avLst/>
                          </a:prstGeom>
                          <a:noFill/>
                          <a:ln w="9525">
                            <a:noFill/>
                          </a:ln>
                        </pic:spPr>
                      </pic:pic>
                    </a:graphicData>
                  </a:graphic>
                </wp:inline>
              </w:drawing>
            </w:r>
          </w:p>
        </w:tc>
        <w:tc>
          <w:tcPr>
            <w:tcW w:w="1276" w:type="dxa"/>
            <w:vAlign w:val="center"/>
          </w:tcPr>
          <w:p>
            <w:pPr>
              <w:autoSpaceDE w:val="0"/>
              <w:autoSpaceDN w:val="0"/>
              <w:adjustRightInd w:val="0"/>
              <w:jc w:val="center"/>
              <w:rPr>
                <w:rFonts w:ascii="Arial" w:hAnsi="Arial" w:cs="Arial"/>
                <w:sz w:val="15"/>
                <w:szCs w:val="15"/>
              </w:rPr>
            </w:pPr>
            <w:r>
              <w:rPr>
                <w:rFonts w:ascii="Arial" w:hAnsi="Arial" w:cs="Arial"/>
                <w:kern w:val="0"/>
                <w:sz w:val="15"/>
                <w:szCs w:val="15"/>
              </w:rPr>
              <w:t>Direct current</w:t>
            </w:r>
          </w:p>
        </w:tc>
        <w:tc>
          <w:tcPr>
            <w:tcW w:w="1134" w:type="dxa"/>
            <w:vAlign w:val="center"/>
          </w:tcPr>
          <w:p>
            <w:pPr>
              <w:jc w:val="center"/>
              <w:rPr>
                <w:rFonts w:ascii="Arial" w:hAnsi="Arial" w:cs="Arial"/>
                <w:sz w:val="15"/>
                <w:szCs w:val="15"/>
              </w:rPr>
            </w:pPr>
            <w:r>
              <w:rPr>
                <w:rFonts w:ascii="Arial" w:hAnsi="Arial" w:cs="Arial"/>
                <w:sz w:val="15"/>
                <w:szCs w:val="15"/>
              </w:rPr>
              <w:drawing>
                <wp:inline distT="0" distB="0" distL="114300" distR="114300">
                  <wp:extent cx="317500" cy="139700"/>
                  <wp:effectExtent l="0" t="0" r="6350" b="12700"/>
                  <wp:docPr id="8"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0"/>
                          <pic:cNvPicPr>
                            <a:picLocks noChangeAspect="1"/>
                          </pic:cNvPicPr>
                        </pic:nvPicPr>
                        <pic:blipFill>
                          <a:blip r:embed="rId12"/>
                          <a:stretch>
                            <a:fillRect/>
                          </a:stretch>
                        </pic:blipFill>
                        <pic:spPr>
                          <a:xfrm>
                            <a:off x="0" y="0"/>
                            <a:ext cx="317500" cy="139700"/>
                          </a:xfrm>
                          <a:prstGeom prst="rect">
                            <a:avLst/>
                          </a:prstGeom>
                          <a:noFill/>
                          <a:ln w="9525">
                            <a:noFill/>
                          </a:ln>
                        </pic:spPr>
                      </pic:pic>
                    </a:graphicData>
                  </a:graphic>
                </wp:inline>
              </w:drawing>
            </w:r>
          </w:p>
        </w:tc>
        <w:tc>
          <w:tcPr>
            <w:tcW w:w="1276" w:type="dxa"/>
            <w:vAlign w:val="center"/>
          </w:tcPr>
          <w:p>
            <w:pPr>
              <w:autoSpaceDE w:val="0"/>
              <w:autoSpaceDN w:val="0"/>
              <w:adjustRightInd w:val="0"/>
              <w:jc w:val="center"/>
              <w:rPr>
                <w:rFonts w:ascii="Arial" w:hAnsi="Arial" w:cs="Arial"/>
                <w:sz w:val="15"/>
                <w:szCs w:val="15"/>
              </w:rPr>
            </w:pPr>
            <w:r>
              <w:rPr>
                <w:rFonts w:ascii="Arial" w:hAnsi="Arial" w:cs="Arial"/>
                <w:kern w:val="0"/>
                <w:sz w:val="15"/>
                <w:szCs w:val="15"/>
              </w:rPr>
              <w:t>Fuse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jc w:val="center"/>
              <w:rPr>
                <w:rFonts w:ascii="Arial" w:hAnsi="Arial" w:cs="Arial"/>
                <w:b/>
                <w:bCs/>
                <w:sz w:val="15"/>
                <w:szCs w:val="15"/>
              </w:rPr>
            </w:pPr>
            <w:r>
              <w:rPr>
                <w:rFonts w:ascii="Arial" w:hAnsi="Arial" w:cs="Arial"/>
                <w:sz w:val="15"/>
                <w:szCs w:val="15"/>
              </w:rPr>
              <w:drawing>
                <wp:inline distT="0" distB="0" distL="114300" distR="114300">
                  <wp:extent cx="260350" cy="158750"/>
                  <wp:effectExtent l="0" t="0" r="6350" b="12700"/>
                  <wp:docPr id="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1"/>
                          <pic:cNvPicPr>
                            <a:picLocks noChangeAspect="1"/>
                          </pic:cNvPicPr>
                        </pic:nvPicPr>
                        <pic:blipFill>
                          <a:blip r:embed="rId13"/>
                          <a:srcRect b="22157"/>
                          <a:stretch>
                            <a:fillRect/>
                          </a:stretch>
                        </pic:blipFill>
                        <pic:spPr>
                          <a:xfrm>
                            <a:off x="0" y="0"/>
                            <a:ext cx="260350" cy="158750"/>
                          </a:xfrm>
                          <a:prstGeom prst="rect">
                            <a:avLst/>
                          </a:prstGeom>
                          <a:noFill/>
                          <a:ln w="9525">
                            <a:noFill/>
                          </a:ln>
                        </pic:spPr>
                      </pic:pic>
                    </a:graphicData>
                  </a:graphic>
                </wp:inline>
              </w:drawing>
            </w:r>
          </w:p>
        </w:tc>
        <w:tc>
          <w:tcPr>
            <w:tcW w:w="1276" w:type="dxa"/>
            <w:vAlign w:val="center"/>
          </w:tcPr>
          <w:p>
            <w:pPr>
              <w:pStyle w:val="3"/>
              <w:jc w:val="center"/>
              <w:rPr>
                <w:rFonts w:ascii="Arial" w:hAnsi="Arial" w:cs="Arial"/>
                <w:sz w:val="15"/>
                <w:szCs w:val="15"/>
              </w:rPr>
            </w:pPr>
            <w:r>
              <w:rPr>
                <w:sz w:val="15"/>
                <w:szCs w:val="15"/>
              </w:rPr>
              <w:t>alternating or Direct current</w:t>
            </w:r>
          </w:p>
        </w:tc>
        <w:tc>
          <w:tcPr>
            <w:tcW w:w="1134" w:type="dxa"/>
            <w:vAlign w:val="center"/>
          </w:tcPr>
          <w:p>
            <w:pPr>
              <w:jc w:val="center"/>
              <w:rPr>
                <w:rFonts w:ascii="Arial" w:hAnsi="Arial" w:cs="Arial"/>
                <w:sz w:val="15"/>
                <w:szCs w:val="15"/>
              </w:rPr>
            </w:pPr>
            <w:r>
              <w:rPr>
                <w:rFonts w:ascii="Arial" w:hAnsi="Arial" w:cs="Arial"/>
                <w:sz w:val="15"/>
                <w:szCs w:val="15"/>
              </w:rPr>
              <w:drawing>
                <wp:inline distT="0" distB="0" distL="114300" distR="114300">
                  <wp:extent cx="158750" cy="158750"/>
                  <wp:effectExtent l="0" t="0" r="12700" b="12700"/>
                  <wp:docPr id="10"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2"/>
                          <pic:cNvPicPr>
                            <a:picLocks noChangeAspect="1"/>
                          </pic:cNvPicPr>
                        </pic:nvPicPr>
                        <pic:blipFill>
                          <a:blip r:embed="rId14"/>
                          <a:stretch>
                            <a:fillRect/>
                          </a:stretch>
                        </pic:blipFill>
                        <pic:spPr>
                          <a:xfrm>
                            <a:off x="0" y="0"/>
                            <a:ext cx="158750" cy="158750"/>
                          </a:xfrm>
                          <a:prstGeom prst="rect">
                            <a:avLst/>
                          </a:prstGeom>
                          <a:noFill/>
                          <a:ln w="9525">
                            <a:noFill/>
                          </a:ln>
                        </pic:spPr>
                      </pic:pic>
                    </a:graphicData>
                  </a:graphic>
                </wp:inline>
              </w:drawing>
            </w:r>
          </w:p>
        </w:tc>
        <w:tc>
          <w:tcPr>
            <w:tcW w:w="1276" w:type="dxa"/>
            <w:vAlign w:val="center"/>
          </w:tcPr>
          <w:p>
            <w:pPr>
              <w:autoSpaceDE w:val="0"/>
              <w:autoSpaceDN w:val="0"/>
              <w:adjustRightInd w:val="0"/>
              <w:jc w:val="center"/>
              <w:rPr>
                <w:rFonts w:ascii="Arial" w:hAnsi="Arial" w:cs="Arial"/>
                <w:sz w:val="15"/>
                <w:szCs w:val="15"/>
              </w:rPr>
            </w:pPr>
            <w:r>
              <w:rPr>
                <w:sz w:val="15"/>
                <w:szCs w:val="15"/>
              </w:rPr>
              <w:t>Double insulated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jc w:val="center"/>
              <w:rPr>
                <w:rFonts w:ascii="Arial" w:hAnsi="Arial" w:cs="Arial"/>
                <w:sz w:val="15"/>
                <w:szCs w:val="15"/>
              </w:rPr>
            </w:pPr>
            <w:r>
              <w:rPr>
                <w:rFonts w:ascii="Arial" w:hAnsi="Arial" w:cs="Arial"/>
                <w:sz w:val="15"/>
                <w:szCs w:val="15"/>
              </w:rPr>
              <w:drawing>
                <wp:inline distT="0" distB="0" distL="114300" distR="114300">
                  <wp:extent cx="133350" cy="133350"/>
                  <wp:effectExtent l="0" t="0" r="0"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6"/>
                          <a:stretch>
                            <a:fillRect/>
                          </a:stretch>
                        </pic:blipFill>
                        <pic:spPr>
                          <a:xfrm>
                            <a:off x="0" y="0"/>
                            <a:ext cx="133350" cy="133350"/>
                          </a:xfrm>
                          <a:prstGeom prst="rect">
                            <a:avLst/>
                          </a:prstGeom>
                          <a:noFill/>
                          <a:ln w="9525">
                            <a:noFill/>
                          </a:ln>
                        </pic:spPr>
                      </pic:pic>
                    </a:graphicData>
                  </a:graphic>
                </wp:inline>
              </w:drawing>
            </w:r>
          </w:p>
        </w:tc>
        <w:tc>
          <w:tcPr>
            <w:tcW w:w="1276" w:type="dxa"/>
            <w:vAlign w:val="center"/>
          </w:tcPr>
          <w:p>
            <w:pPr>
              <w:autoSpaceDE w:val="0"/>
              <w:autoSpaceDN w:val="0"/>
              <w:adjustRightInd w:val="0"/>
              <w:jc w:val="center"/>
              <w:rPr>
                <w:rFonts w:ascii="Arial" w:hAnsi="Arial" w:cs="Arial"/>
                <w:sz w:val="15"/>
                <w:szCs w:val="15"/>
              </w:rPr>
            </w:pPr>
            <w:r>
              <w:rPr>
                <w:sz w:val="15"/>
                <w:szCs w:val="15"/>
              </w:rPr>
              <w:t>Risk of danger. Important information. See Manual</w:t>
            </w:r>
          </w:p>
        </w:tc>
        <w:tc>
          <w:tcPr>
            <w:tcW w:w="1134" w:type="dxa"/>
            <w:vAlign w:val="center"/>
          </w:tcPr>
          <w:p>
            <w:pPr>
              <w:tabs>
                <w:tab w:val="left" w:pos="720"/>
              </w:tabs>
              <w:jc w:val="center"/>
              <w:rPr>
                <w:rFonts w:ascii="Arial" w:hAnsi="Arial" w:cs="Arial"/>
                <w:sz w:val="15"/>
                <w:szCs w:val="15"/>
              </w:rPr>
            </w:pPr>
            <w:r>
              <w:rPr>
                <w:rFonts w:ascii="Arial" w:hAnsi="Arial" w:cs="Arial"/>
                <w:sz w:val="18"/>
                <w:szCs w:val="18"/>
              </w:rPr>
              <w:object>
                <v:shape id="_x0000_i1037" o:spt="75" type="#_x0000_t75" style="height:8pt;width:15.5pt;" o:ole="t" filled="f" coordsize="21600,21600">
                  <v:path/>
                  <v:fill on="f" focussize="0,0"/>
                  <v:stroke/>
                  <v:imagedata r:id="rId8" cropleft="17904f" croptop="4861f" cropright="11031f" cropbottom="35944f" o:title=""/>
                  <o:lock v:ext="edit" aspectratio="t"/>
                  <w10:wrap type="none"/>
                  <w10:anchorlock/>
                </v:shape>
                <o:OLEObject Type="Embed" ProgID="AutoCAD.Drawing.16" ShapeID="_x0000_i1037" DrawAspect="Content" ObjectID="_1468075726" r:id="rId15">
                  <o:LockedField>false</o:LockedField>
                </o:OLEObject>
              </w:object>
            </w:r>
          </w:p>
        </w:tc>
        <w:tc>
          <w:tcPr>
            <w:tcW w:w="1276" w:type="dxa"/>
            <w:vAlign w:val="center"/>
          </w:tcPr>
          <w:p>
            <w:pPr>
              <w:autoSpaceDE w:val="0"/>
              <w:autoSpaceDN w:val="0"/>
              <w:adjustRightInd w:val="0"/>
              <w:jc w:val="center"/>
              <w:rPr>
                <w:rFonts w:ascii="Arial" w:hAnsi="Arial" w:cs="Arial"/>
                <w:sz w:val="15"/>
                <w:szCs w:val="15"/>
              </w:rPr>
            </w:pPr>
            <w:r>
              <w:rPr>
                <w:sz w:val="15"/>
                <w:szCs w:val="15"/>
              </w:rPr>
              <w:t>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jc w:val="center"/>
              <w:rPr>
                <w:rFonts w:ascii="Arial" w:hAnsi="Arial" w:cs="Arial"/>
                <w:sz w:val="15"/>
                <w:szCs w:val="15"/>
              </w:rPr>
            </w:pPr>
            <w:r>
              <w:rPr>
                <w:rFonts w:ascii="Arial" w:hAnsi="Arial" w:cs="Arial"/>
                <w:sz w:val="15"/>
                <w:szCs w:val="15"/>
              </w:rPr>
              <w:drawing>
                <wp:inline distT="0" distB="0" distL="114300" distR="114300">
                  <wp:extent cx="222250" cy="133350"/>
                  <wp:effectExtent l="0" t="0" r="6350" b="0"/>
                  <wp:docPr id="1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5"/>
                          <pic:cNvPicPr>
                            <a:picLocks noChangeAspect="1"/>
                          </pic:cNvPicPr>
                        </pic:nvPicPr>
                        <pic:blipFill>
                          <a:blip r:embed="rId16"/>
                          <a:srcRect l="16045" r="16045" b="27953"/>
                          <a:stretch>
                            <a:fillRect/>
                          </a:stretch>
                        </pic:blipFill>
                        <pic:spPr>
                          <a:xfrm>
                            <a:off x="0" y="0"/>
                            <a:ext cx="222250" cy="133350"/>
                          </a:xfrm>
                          <a:prstGeom prst="rect">
                            <a:avLst/>
                          </a:prstGeom>
                          <a:noFill/>
                          <a:ln w="9525">
                            <a:noFill/>
                          </a:ln>
                        </pic:spPr>
                      </pic:pic>
                    </a:graphicData>
                  </a:graphic>
                </wp:inline>
              </w:drawing>
            </w:r>
          </w:p>
        </w:tc>
        <w:tc>
          <w:tcPr>
            <w:tcW w:w="3686" w:type="dxa"/>
            <w:gridSpan w:val="3"/>
            <w:vAlign w:val="center"/>
          </w:tcPr>
          <w:p>
            <w:pPr>
              <w:autoSpaceDE w:val="0"/>
              <w:autoSpaceDN w:val="0"/>
              <w:adjustRightInd w:val="0"/>
              <w:jc w:val="left"/>
              <w:rPr>
                <w:sz w:val="15"/>
                <w:szCs w:val="15"/>
              </w:rPr>
            </w:pPr>
            <w:r>
              <w:rPr>
                <w:rFonts w:ascii="Arial" w:hAnsi="Arial" w:cs="Arial"/>
                <w:kern w:val="0"/>
                <w:sz w:val="15"/>
                <w:szCs w:val="15"/>
              </w:rPr>
              <w:t>Conforms to European Union directives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spacing w:beforeLines="100" w:line="360" w:lineRule="auto"/>
              <w:ind w:left="1" w:right="-63" w:rightChars="-30" w:firstLine="2"/>
              <w:jc w:val="center"/>
              <w:rPr>
                <w:rFonts w:ascii="Arial" w:hAnsi="Arial" w:cs="Arial"/>
                <w:b/>
                <w:bCs/>
                <w:sz w:val="15"/>
                <w:szCs w:val="15"/>
              </w:rPr>
            </w:pPr>
            <w:r>
              <w:rPr>
                <w:rFonts w:ascii="Arial" w:hAnsi="Arial" w:cs="Arial"/>
                <w:b/>
                <w:bCs/>
                <w:sz w:val="15"/>
                <w:szCs w:val="15"/>
              </w:rPr>
              <w:t xml:space="preserve">CAT </w:t>
            </w:r>
            <w:r>
              <w:rPr>
                <w:rFonts w:ascii="Arial" w:hAnsi="Arial" w:cs="Arial"/>
                <w:b/>
                <w:bCs/>
                <w:sz w:val="15"/>
                <w:szCs w:val="15"/>
              </w:rPr>
              <w:fldChar w:fldCharType="begin"/>
            </w:r>
            <w:r>
              <w:rPr>
                <w:rFonts w:ascii="Arial" w:hAnsi="Arial" w:cs="Arial"/>
                <w:b/>
                <w:bCs/>
                <w:sz w:val="15"/>
                <w:szCs w:val="15"/>
              </w:rPr>
              <w:instrText xml:space="preserve"> = 3 \* ROMAN </w:instrText>
            </w:r>
            <w:r>
              <w:rPr>
                <w:rFonts w:ascii="Arial" w:hAnsi="Arial" w:cs="Arial"/>
                <w:b/>
                <w:bCs/>
                <w:sz w:val="15"/>
                <w:szCs w:val="15"/>
              </w:rPr>
              <w:fldChar w:fldCharType="separate"/>
            </w:r>
            <w:r>
              <w:rPr>
                <w:rFonts w:ascii="Arial" w:hAnsi="Arial" w:cs="Arial"/>
                <w:b/>
                <w:bCs/>
                <w:sz w:val="15"/>
                <w:szCs w:val="15"/>
              </w:rPr>
              <w:t>III</w:t>
            </w:r>
            <w:r>
              <w:rPr>
                <w:rFonts w:ascii="Arial" w:hAnsi="Arial" w:cs="Arial"/>
                <w:b/>
                <w:bCs/>
                <w:sz w:val="15"/>
                <w:szCs w:val="15"/>
              </w:rPr>
              <w:fldChar w:fldCharType="end"/>
            </w:r>
            <w:r>
              <w:rPr>
                <w:rFonts w:ascii="Arial" w:hAnsi="Arial" w:cs="Arial"/>
                <w:b/>
                <w:bCs/>
                <w:sz w:val="15"/>
                <w:szCs w:val="15"/>
              </w:rPr>
              <w:t xml:space="preserve"> </w:t>
            </w:r>
          </w:p>
        </w:tc>
        <w:tc>
          <w:tcPr>
            <w:tcW w:w="3686" w:type="dxa"/>
            <w:gridSpan w:val="3"/>
            <w:vAlign w:val="center"/>
          </w:tcPr>
          <w:p>
            <w:pPr>
              <w:autoSpaceDE w:val="0"/>
              <w:autoSpaceDN w:val="0"/>
              <w:adjustRightInd w:val="0"/>
              <w:ind w:firstLine="300" w:firstLineChars="200"/>
              <w:jc w:val="left"/>
              <w:rPr>
                <w:sz w:val="15"/>
                <w:szCs w:val="15"/>
              </w:rPr>
            </w:pPr>
            <w:r>
              <w:rPr>
                <w:rFonts w:ascii="Arial" w:hAnsi="Arial" w:cs="Arial"/>
                <w:kern w:val="0"/>
                <w:sz w:val="15"/>
                <w:szCs w:val="15"/>
              </w:rPr>
              <w:t>Overvoltage of class three, secondary pollution (according to IEC61010) refers to the level of protection for the pulse compression. Typical installation location includes: distribution of three-phase circuit (including a single commercial lighting circuit) position-fixed equipment; interior lighting equipments in large buildings, lines; industrial field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4" w:type="dxa"/>
            <w:vAlign w:val="center"/>
          </w:tcPr>
          <w:p>
            <w:pPr>
              <w:spacing w:beforeLines="100" w:line="360" w:lineRule="auto"/>
              <w:ind w:left="1" w:right="-63" w:rightChars="-30" w:firstLine="2"/>
              <w:jc w:val="center"/>
              <w:rPr>
                <w:rFonts w:ascii="Arial" w:hAnsi="Arial" w:cs="Arial"/>
                <w:b/>
                <w:bCs/>
                <w:sz w:val="15"/>
                <w:szCs w:val="15"/>
              </w:rPr>
            </w:pPr>
            <w:r>
              <w:rPr>
                <w:rFonts w:ascii="Arial" w:hAnsi="Arial" w:cs="Arial"/>
                <w:b/>
                <w:bCs/>
                <w:sz w:val="15"/>
                <w:szCs w:val="15"/>
              </w:rPr>
              <w:t xml:space="preserve">CAT </w:t>
            </w:r>
            <w:r>
              <w:rPr>
                <w:rFonts w:hint="eastAsia" w:ascii="宋体" w:hAnsi="宋体" w:cs="Arial"/>
                <w:b/>
                <w:bCs/>
                <w:sz w:val="15"/>
                <w:szCs w:val="15"/>
              </w:rPr>
              <w:t>Ⅳ</w:t>
            </w:r>
          </w:p>
        </w:tc>
        <w:tc>
          <w:tcPr>
            <w:tcW w:w="3686" w:type="dxa"/>
            <w:gridSpan w:val="3"/>
            <w:vAlign w:val="center"/>
          </w:tcPr>
          <w:p>
            <w:pPr>
              <w:autoSpaceDE w:val="0"/>
              <w:autoSpaceDN w:val="0"/>
              <w:adjustRightInd w:val="0"/>
              <w:ind w:firstLine="300" w:firstLineChars="200"/>
              <w:jc w:val="left"/>
              <w:rPr>
                <w:sz w:val="15"/>
                <w:szCs w:val="15"/>
              </w:rPr>
            </w:pPr>
            <w:r>
              <w:rPr>
                <w:rFonts w:ascii="Arial" w:hAnsi="Arial" w:cs="Arial"/>
                <w:kern w:val="0"/>
                <w:sz w:val="15"/>
                <w:szCs w:val="15"/>
              </w:rPr>
              <w:t>Overvoltage of class four, secondary pollution (according to IEC61010) refers to the level of protection for the pulse compression. typical installation location includes:</w:t>
            </w:r>
            <w:r>
              <w:rPr>
                <w:sz w:val="15"/>
                <w:szCs w:val="15"/>
              </w:rPr>
              <w:t xml:space="preserve"> </w:t>
            </w:r>
            <w:r>
              <w:rPr>
                <w:rFonts w:ascii="Arial" w:hAnsi="Arial" w:cs="Arial"/>
                <w:kern w:val="0"/>
                <w:sz w:val="15"/>
                <w:szCs w:val="15"/>
              </w:rPr>
              <w:t>Three-phase utility power supply equipment for any outdoor power lines or equipment; Any outdoor transmission lines; Electricity meter front-end over-current protection device.</w:t>
            </w:r>
          </w:p>
        </w:tc>
      </w:tr>
    </w:tbl>
    <w:p>
      <w:pPr>
        <w:autoSpaceDE w:val="0"/>
        <w:autoSpaceDN w:val="0"/>
        <w:adjustRightInd w:val="0"/>
        <w:jc w:val="center"/>
        <w:rPr>
          <w:rFonts w:ascii="Arial" w:hAnsi="Arial" w:cs="Arial"/>
          <w:kern w:val="0"/>
          <w:sz w:val="18"/>
          <w:szCs w:val="18"/>
        </w:rPr>
      </w:pPr>
    </w:p>
    <w:p>
      <w:pPr>
        <w:autoSpaceDE w:val="0"/>
        <w:autoSpaceDN w:val="0"/>
        <w:adjustRightInd w:val="0"/>
        <w:spacing w:line="240" w:lineRule="auto"/>
        <w:jc w:val="left"/>
        <w:rPr>
          <w:rFonts w:ascii="Arial" w:hAnsi="Arial" w:cs="Arial"/>
          <w:b/>
          <w:bCs/>
          <w:i/>
          <w:kern w:val="0"/>
          <w:sz w:val="18"/>
          <w:szCs w:val="18"/>
        </w:rPr>
      </w:pPr>
      <w:r>
        <w:rPr>
          <w:rFonts w:ascii="Arial" w:hAnsi="Arial" w:cs="Arial"/>
          <w:b/>
          <w:bCs/>
          <w:i/>
          <w:kern w:val="0"/>
          <w:sz w:val="18"/>
          <w:szCs w:val="18"/>
        </w:rPr>
        <w:t>Section Two</w:t>
      </w:r>
    </w:p>
    <w:p>
      <w:pPr>
        <w:autoSpaceDE w:val="0"/>
        <w:autoSpaceDN w:val="0"/>
        <w:adjustRightInd w:val="0"/>
        <w:spacing w:line="240" w:lineRule="auto"/>
        <w:jc w:val="left"/>
        <w:rPr>
          <w:rFonts w:ascii="Arial" w:hAnsi="Arial" w:cs="Arial"/>
          <w:b/>
          <w:bCs/>
          <w:i/>
          <w:kern w:val="0"/>
          <w:sz w:val="18"/>
          <w:szCs w:val="18"/>
        </w:rPr>
      </w:pPr>
      <w:r>
        <w:rPr>
          <w:rFonts w:ascii="Arial" w:hAnsi="Arial" w:cs="Arial"/>
          <w:b/>
          <w:bCs/>
          <w:i/>
          <w:kern w:val="0"/>
          <w:sz w:val="18"/>
          <w:szCs w:val="18"/>
        </w:rPr>
        <w:t xml:space="preserve">Understand </w:t>
      </w:r>
      <w:r>
        <w:rPr>
          <w:rFonts w:ascii="Arial" w:hAnsi="Arial" w:cs="Arial"/>
          <w:b/>
          <w:i/>
          <w:sz w:val="18"/>
          <w:szCs w:val="18"/>
        </w:rPr>
        <w:t>Meter</w:t>
      </w:r>
    </w:p>
    <w:p>
      <w:pPr>
        <w:autoSpaceDE w:val="0"/>
        <w:autoSpaceDN w:val="0"/>
        <w:adjustRightInd w:val="0"/>
        <w:spacing w:line="240" w:lineRule="auto"/>
        <w:ind w:firstLine="360" w:firstLineChars="200"/>
        <w:jc w:val="left"/>
        <w:rPr>
          <w:rFonts w:ascii="Arial" w:hAnsi="Arial" w:cs="Arial"/>
          <w:kern w:val="0"/>
          <w:sz w:val="18"/>
          <w:szCs w:val="18"/>
        </w:rPr>
      </w:pPr>
      <w:r>
        <w:rPr>
          <w:rFonts w:ascii="Arial" w:hAnsi="Arial" w:cs="Arial"/>
          <w:kern w:val="0"/>
          <w:sz w:val="18"/>
          <w:szCs w:val="18"/>
        </w:rPr>
        <w:t>Study this section to understand all features and functions.</w:t>
      </w:r>
    </w:p>
    <w:p>
      <w:pPr>
        <w:tabs>
          <w:tab w:val="left" w:pos="1260"/>
        </w:tabs>
        <w:adjustRightInd w:val="0"/>
        <w:snapToGrid w:val="0"/>
        <w:spacing w:afterLines="20" w:line="240" w:lineRule="auto"/>
        <w:rPr>
          <w:rFonts w:ascii="Arial" w:hAnsi="Arial" w:cs="Arial"/>
          <w:b/>
          <w:bCs/>
          <w:i/>
          <w:sz w:val="18"/>
          <w:szCs w:val="18"/>
        </w:rPr>
      </w:pPr>
      <w:r>
        <w:rPr>
          <w:rFonts w:ascii="Arial" w:hAnsi="Arial" w:cs="Arial"/>
          <w:b/>
          <w:bCs/>
          <w:i/>
          <w:sz w:val="18"/>
          <w:szCs w:val="18"/>
        </w:rPr>
        <w:t>Power-on</w:t>
      </w:r>
    </w:p>
    <w:p>
      <w:pPr>
        <w:spacing w:line="240" w:lineRule="auto"/>
        <w:ind w:firstLine="360" w:firstLineChars="200"/>
        <w:rPr>
          <w:rFonts w:ascii="Arial" w:hAnsi="Arial" w:cs="Arial"/>
          <w:sz w:val="18"/>
          <w:szCs w:val="18"/>
        </w:rPr>
      </w:pPr>
      <w:r>
        <w:rPr>
          <w:rFonts w:ascii="Arial" w:hAnsi="Arial" w:cs="Arial"/>
          <w:sz w:val="18"/>
          <w:szCs w:val="18"/>
        </w:rPr>
        <w:t>Turn the rotary switch to the position to start a function.</w:t>
      </w:r>
    </w:p>
    <w:p>
      <w:pPr>
        <w:adjustRightInd w:val="0"/>
        <w:snapToGrid w:val="0"/>
        <w:spacing w:line="240" w:lineRule="auto"/>
        <w:ind w:left="2" w:leftChars="1" w:firstLine="360" w:firstLineChars="200"/>
        <w:rPr>
          <w:rFonts w:ascii="Arial" w:hAnsi="Arial" w:cs="Arial"/>
          <w:sz w:val="18"/>
          <w:szCs w:val="18"/>
        </w:rPr>
      </w:pPr>
      <w:r>
        <w:rPr>
          <w:rFonts w:ascii="Arial" w:hAnsi="Arial" w:cs="Arial"/>
          <w:sz w:val="18"/>
          <w:szCs w:val="18"/>
        </w:rPr>
        <w:t>When powered-on, the Meter starts inner self-diagnose and displays in full screen before undergoing related operations.</w:t>
      </w:r>
    </w:p>
    <w:p>
      <w:pPr>
        <w:spacing w:line="240" w:lineRule="auto"/>
        <w:ind w:left="420"/>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kern w:val="0"/>
          <w:sz w:val="18"/>
          <w:szCs w:val="18"/>
        </w:rPr>
        <w:t>Note</w:t>
      </w:r>
    </w:p>
    <w:p>
      <w:pPr>
        <w:spacing w:line="240" w:lineRule="auto"/>
        <w:ind w:firstLine="360" w:firstLineChars="200"/>
        <w:rPr>
          <w:rFonts w:ascii="Arial" w:hAnsi="Arial" w:cs="Arial"/>
          <w:b/>
          <w:sz w:val="18"/>
          <w:szCs w:val="18"/>
        </w:rPr>
      </w:pPr>
      <w:r>
        <w:rPr>
          <w:rFonts w:ascii="Arial" w:hAnsi="Arial" w:eastAsia="隶书" w:cs="Arial"/>
          <w:sz w:val="18"/>
          <w:szCs w:val="18"/>
        </w:rPr>
        <w:t>Power-on: wait for 5 seconds before restart to make sure correct current operation.</w:t>
      </w:r>
    </w:p>
    <w:p>
      <w:pPr>
        <w:spacing w:line="240" w:lineRule="auto"/>
        <w:rPr>
          <w:rFonts w:ascii="Arial" w:hAnsi="Arial" w:cs="Arial"/>
          <w:b/>
          <w:bCs/>
          <w:i/>
          <w:sz w:val="18"/>
          <w:szCs w:val="18"/>
        </w:rPr>
      </w:pPr>
      <w:r>
        <w:rPr>
          <w:rFonts w:ascii="Arial" w:hAnsi="Arial" w:cs="Arial"/>
          <w:b/>
          <w:bCs/>
          <w:i/>
          <w:sz w:val="18"/>
          <w:szCs w:val="18"/>
        </w:rPr>
        <w:t>Automatic Power-off</w:t>
      </w:r>
    </w:p>
    <w:p>
      <w:pPr>
        <w:adjustRightInd w:val="0"/>
        <w:snapToGrid w:val="0"/>
        <w:spacing w:beforeLines="20" w:afterLines="20" w:line="240" w:lineRule="auto"/>
        <w:ind w:left="-2" w:leftChars="-1" w:firstLine="360" w:firstLineChars="200"/>
        <w:rPr>
          <w:rFonts w:ascii="Arial" w:hAnsi="Arial" w:cs="Arial"/>
          <w:sz w:val="18"/>
          <w:szCs w:val="18"/>
        </w:rPr>
      </w:pPr>
      <w:r>
        <w:rPr>
          <w:rFonts w:ascii="Arial" w:hAnsi="Arial" w:cs="Arial"/>
          <w:sz w:val="18"/>
          <w:szCs w:val="18"/>
        </w:rPr>
        <w:t>Factory-setting defines that the Meter will automatically power off if no operation undergoes within 15 minutes.</w:t>
      </w:r>
    </w:p>
    <w:p>
      <w:pPr>
        <w:adjustRightInd w:val="0"/>
        <w:snapToGrid w:val="0"/>
        <w:spacing w:beforeLines="20" w:afterLines="20" w:line="240" w:lineRule="auto"/>
        <w:ind w:left="-2" w:leftChars="-1" w:firstLine="360" w:firstLineChars="200"/>
        <w:rPr>
          <w:rFonts w:ascii="Arial" w:hAnsi="Arial" w:cs="Arial"/>
          <w:sz w:val="18"/>
          <w:szCs w:val="18"/>
        </w:rPr>
      </w:pPr>
      <w:r>
        <w:rPr>
          <w:rFonts w:ascii="Arial" w:hAnsi="Arial" w:cs="Arial"/>
          <w:sz w:val="18"/>
          <w:szCs w:val="18"/>
        </w:rPr>
        <w:t>If automatically power off, turn rotary switch to OFF position and then restart.</w:t>
      </w:r>
    </w:p>
    <w:p>
      <w:pPr>
        <w:spacing w:line="240" w:lineRule="auto"/>
        <w:ind w:firstLine="360" w:firstLineChars="200"/>
        <w:rPr>
          <w:rFonts w:ascii="Arial" w:hAnsi="Arial" w:cs="Arial"/>
          <w:sz w:val="18"/>
          <w:szCs w:val="18"/>
        </w:rPr>
      </w:pPr>
      <w:r>
        <w:rPr>
          <w:rFonts w:ascii="Arial" w:hAnsi="Arial" w:cs="Arial"/>
          <w:sz w:val="18"/>
          <w:szCs w:val="18"/>
        </w:rPr>
        <w:t>User can choose automatic power-off function (See Section 3 “Setup function”)</w:t>
      </w:r>
    </w:p>
    <w:p>
      <w:pPr>
        <w:tabs>
          <w:tab w:val="left" w:pos="525"/>
          <w:tab w:val="left" w:pos="900"/>
        </w:tabs>
        <w:spacing w:line="240" w:lineRule="auto"/>
        <w:ind w:firstLine="360" w:firstLineChars="200"/>
        <w:jc w:val="left"/>
        <w:rPr>
          <w:rFonts w:ascii="Arial" w:hAnsi="Arial" w:cs="Arial"/>
          <w:sz w:val="18"/>
          <w:szCs w:val="18"/>
        </w:rPr>
      </w:pPr>
      <w:r>
        <w:rPr>
          <w:rFonts w:ascii="Arial" w:hAnsi="Arial" w:cs="Arial"/>
          <w:sz w:val="18"/>
          <w:szCs w:val="18"/>
        </w:rPr>
        <w:t>Note: we suggest turning rotary switch to OFF position if no work is undergoing because there is about 300uA loss even if the Meter is automatically powered-off.</w:t>
      </w:r>
    </w:p>
    <w:p>
      <w:pPr>
        <w:pStyle w:val="6"/>
        <w:spacing w:line="240" w:lineRule="auto"/>
        <w:ind w:left="0" w:leftChars="0"/>
        <w:rPr>
          <w:rFonts w:ascii="Arial" w:hAnsi="Arial" w:cs="Arial"/>
          <w:b/>
          <w:i/>
          <w:kern w:val="0"/>
          <w:sz w:val="18"/>
          <w:szCs w:val="18"/>
        </w:rPr>
      </w:pPr>
      <w:r>
        <w:rPr>
          <w:rFonts w:ascii="Arial" w:hAnsi="Arial" w:cs="Arial"/>
          <w:b/>
          <w:i/>
          <w:kern w:val="0"/>
          <w:sz w:val="18"/>
          <w:szCs w:val="18"/>
        </w:rPr>
        <w:t>Low-battery display</w:t>
      </w:r>
    </w:p>
    <w:p>
      <w:pPr>
        <w:pStyle w:val="6"/>
        <w:spacing w:line="240" w:lineRule="auto"/>
        <w:ind w:left="0" w:leftChars="0" w:firstLine="352" w:firstLineChars="196"/>
        <w:rPr>
          <w:rFonts w:ascii="Arial" w:hAnsi="Arial" w:cs="Arial"/>
          <w:kern w:val="0"/>
          <w:sz w:val="18"/>
          <w:szCs w:val="18"/>
        </w:rPr>
      </w:pPr>
      <w:r>
        <w:rPr>
          <w:rFonts w:ascii="Arial" w:hAnsi="Arial" w:cs="Arial"/>
          <w:kern w:val="0"/>
          <w:sz w:val="18"/>
          <w:szCs w:val="18"/>
        </w:rPr>
        <w:t xml:space="preserve">Replace batteries as soon as possible if symbol </w:t>
      </w:r>
      <w:r>
        <w:rPr>
          <w:rFonts w:ascii="Arial" w:hAnsi="Arial" w:cs="Arial"/>
          <w:sz w:val="18"/>
          <w:szCs w:val="18"/>
        </w:rPr>
        <w:object>
          <v:shape id="_x0000_i1040" o:spt="75" type="#_x0000_t75" style="height:8pt;width:15.5pt;" o:ole="t" filled="f" coordsize="21600,21600">
            <v:path/>
            <v:fill on="f" focussize="0,0"/>
            <v:stroke/>
            <v:imagedata r:id="rId8" cropleft="17904f" croptop="4861f" cropright="11031f" cropbottom="35944f" o:title=""/>
            <o:lock v:ext="edit" aspectratio="t"/>
            <w10:wrap type="none"/>
            <w10:anchorlock/>
          </v:shape>
          <o:OLEObject Type="Embed" ProgID="AutoCAD.Drawing.16" ShapeID="_x0000_i1040" DrawAspect="Content" ObjectID="_1468075727" r:id="rId17">
            <o:LockedField>false</o:LockedField>
          </o:OLEObject>
        </w:object>
      </w:r>
      <w:r>
        <w:rPr>
          <w:rFonts w:ascii="Arial" w:hAnsi="Arial" w:cs="Arial"/>
          <w:sz w:val="18"/>
          <w:szCs w:val="18"/>
        </w:rPr>
        <w:t xml:space="preserve"> </w:t>
      </w:r>
      <w:r>
        <w:rPr>
          <w:rFonts w:ascii="Arial" w:hAnsi="Arial" w:cs="Arial"/>
          <w:kern w:val="0"/>
          <w:sz w:val="18"/>
          <w:szCs w:val="18"/>
        </w:rPr>
        <w:t xml:space="preserve"> displays on the screen.</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spacing w:line="240" w:lineRule="auto"/>
        <w:ind w:firstLine="270" w:firstLineChars="150"/>
        <w:rPr>
          <w:rFonts w:ascii="Arial" w:hAnsi="Arial" w:eastAsia="隶书" w:cs="Arial"/>
          <w:sz w:val="18"/>
          <w:szCs w:val="18"/>
        </w:rPr>
      </w:pPr>
      <w:r>
        <w:rPr>
          <w:rFonts w:ascii="Arial" w:hAnsi="Arial" w:eastAsia="隶书" w:cs="Arial"/>
          <w:sz w:val="18"/>
          <w:szCs w:val="18"/>
        </w:rPr>
        <w:t xml:space="preserve">To avoid possible electrical shock and body injury caused by wrong readings, replace batteries as soon as possible if symbol </w:t>
      </w:r>
      <w:r>
        <w:rPr>
          <w:rFonts w:ascii="Arial" w:hAnsi="Arial" w:cs="Arial"/>
          <w:sz w:val="18"/>
          <w:szCs w:val="18"/>
        </w:rPr>
        <w:object>
          <v:shape id="_x0000_i1042" o:spt="75" type="#_x0000_t75" style="height:8pt;width:15.5pt;" o:ole="t" filled="f" coordsize="21600,21600">
            <v:path/>
            <v:fill on="f" focussize="0,0"/>
            <v:stroke/>
            <v:imagedata r:id="rId8" cropleft="17904f" croptop="4861f" cropright="11031f" cropbottom="35944f" o:title=""/>
            <o:lock v:ext="edit" aspectratio="t"/>
            <w10:wrap type="none"/>
            <w10:anchorlock/>
          </v:shape>
          <o:OLEObject Type="Embed" ProgID="AutoCAD.Drawing.16" ShapeID="_x0000_i1042" DrawAspect="Content" ObjectID="_1468075728" r:id="rId18">
            <o:LockedField>false</o:LockedField>
          </o:OLEObject>
        </w:object>
      </w:r>
      <w:r>
        <w:rPr>
          <w:rFonts w:ascii="Arial" w:hAnsi="Arial" w:cs="Arial"/>
          <w:sz w:val="18"/>
          <w:szCs w:val="18"/>
        </w:rPr>
        <w:t xml:space="preserve"> </w:t>
      </w:r>
      <w:r>
        <w:rPr>
          <w:rFonts w:ascii="Arial" w:hAnsi="Arial" w:eastAsia="隶书" w:cs="Arial"/>
          <w:sz w:val="18"/>
          <w:szCs w:val="18"/>
        </w:rPr>
        <w:t xml:space="preserve">displays on the screen.  </w:t>
      </w:r>
    </w:p>
    <w:p>
      <w:pPr>
        <w:autoSpaceDE w:val="0"/>
        <w:autoSpaceDN w:val="0"/>
        <w:adjustRightInd w:val="0"/>
        <w:jc w:val="left"/>
        <w:rPr>
          <w:rFonts w:ascii="Arial" w:hAnsi="Arial" w:cs="Arial"/>
          <w:b/>
          <w:i/>
          <w:kern w:val="0"/>
          <w:sz w:val="18"/>
          <w:szCs w:val="18"/>
        </w:rPr>
      </w:pPr>
      <w:r>
        <w:rPr>
          <w:rFonts w:ascii="Arial" w:hAnsi="Arial" w:cs="Arial"/>
          <w:b/>
          <w:i/>
          <w:kern w:val="0"/>
          <w:sz w:val="18"/>
          <w:szCs w:val="18"/>
        </w:rPr>
        <w:t>Rotary Switch</w:t>
      </w:r>
    </w:p>
    <w:p>
      <w:pPr>
        <w:snapToGrid w:val="0"/>
        <w:ind w:firstLine="360" w:firstLineChars="200"/>
        <w:rPr>
          <w:rFonts w:ascii="Arial" w:hAnsi="Arial" w:cs="Arial"/>
          <w:sz w:val="18"/>
          <w:szCs w:val="18"/>
        </w:rPr>
      </w:pPr>
      <w:r>
        <w:rPr>
          <w:rFonts w:ascii="Arial" w:hAnsi="Arial" w:cs="Arial"/>
          <w:sz w:val="18"/>
          <w:szCs w:val="18"/>
        </w:rPr>
        <w:t>Turn the rotary switch to any position to open the Meter. Standard display of the function will appear in the screen.</w:t>
      </w:r>
    </w:p>
    <w:p>
      <w:pPr>
        <w:ind w:firstLine="360"/>
        <w:rPr>
          <w:rFonts w:ascii="Arial" w:hAnsi="Arial" w:cs="Arial"/>
          <w:sz w:val="18"/>
          <w:szCs w:val="18"/>
        </w:rPr>
      </w:pPr>
      <w:r>
        <w:rPr>
          <w:rFonts w:ascii="Arial" w:hAnsi="Arial" w:cs="Arial"/>
          <w:sz w:val="18"/>
          <w:szCs w:val="18"/>
        </w:rPr>
        <w:t>Press green button to select green function of the rotary switch.</w:t>
      </w:r>
    </w:p>
    <w:p>
      <w:pPr>
        <w:ind w:firstLine="360"/>
        <w:rPr>
          <w:rFonts w:ascii="Arial" w:hAnsi="Arial" w:cs="Arial"/>
          <w:sz w:val="18"/>
          <w:szCs w:val="18"/>
        </w:rPr>
      </w:pPr>
      <w:r>
        <w:rPr>
          <w:rFonts w:ascii="Arial" w:hAnsi="Arial" w:cs="Arial"/>
          <w:sz w:val="18"/>
          <w:szCs w:val="18"/>
        </w:rPr>
        <w:t>When the rotary switch turned to another function, the screen will display information of the new function. Sets on a certain function will not extend to another one.</w:t>
      </w:r>
    </w:p>
    <w:p>
      <w:pPr>
        <w:ind w:firstLine="360"/>
        <w:rPr>
          <w:rFonts w:ascii="Arial" w:hAnsi="Arial" w:cs="Arial"/>
          <w:sz w:val="18"/>
          <w:szCs w:val="18"/>
        </w:rPr>
      </w:pPr>
      <w:r>
        <w:rPr>
          <w:rFonts w:ascii="Arial" w:hAnsi="Arial" w:cs="Arial"/>
          <w:sz w:val="18"/>
          <w:szCs w:val="18"/>
        </w:rPr>
        <w:t>Rotary Switch is shown in Figure 2-1.Illustration for rotary position is shown in Table 2-1.</w:t>
      </w:r>
    </w:p>
    <w:p>
      <w:pPr>
        <w:jc w:val="center"/>
        <w:rPr>
          <w:rFonts w:ascii="Arial" w:hAnsi="Arial" w:cs="Arial"/>
          <w:b/>
          <w:i/>
          <w:sz w:val="18"/>
          <w:szCs w:val="18"/>
        </w:rPr>
      </w:pPr>
      <w:r>
        <w:rPr>
          <w:rFonts w:ascii="Arial" w:hAnsi="Arial" w:cs="Arial"/>
          <w:sz w:val="18"/>
          <w:szCs w:val="18"/>
        </w:rPr>
        <w:object>
          <v:shape id="_x0000_i1043" o:spt="75" type="#_x0000_t75" style="height:126pt;width:151pt;" o:ole="t" filled="f" coordsize="21600,21600">
            <v:path/>
            <v:fill on="f" focussize="0,0"/>
            <v:stroke/>
            <v:imagedata r:id="rId20" cropleft="11534f" croptop="6312f" cropright="29453f" cropbottom="17415f" o:title=""/>
            <o:lock v:ext="edit" aspectratio="t"/>
            <w10:wrap type="none"/>
            <w10:anchorlock/>
          </v:shape>
          <o:OLEObject Type="Embed" ProgID="AutoCAD.Drawing.16" ShapeID="_x0000_i1043" DrawAspect="Content" ObjectID="_1468075729" r:id="rId19">
            <o:LockedField>false</o:LockedField>
          </o:OLEObject>
        </w:object>
      </w:r>
    </w:p>
    <w:p>
      <w:pPr>
        <w:ind w:firstLine="1530" w:firstLineChars="850"/>
        <w:rPr>
          <w:rFonts w:ascii="Arial" w:hAnsi="Arial" w:cs="Arial"/>
          <w:b/>
          <w:i/>
          <w:sz w:val="18"/>
          <w:szCs w:val="18"/>
        </w:rPr>
      </w:pPr>
      <w:r>
        <w:rPr>
          <w:rFonts w:ascii="Arial" w:hAnsi="Arial" w:cs="Arial"/>
          <w:sz w:val="18"/>
          <w:szCs w:val="18"/>
        </w:rPr>
        <w:t>Figure 2-1 Rotary Switch</w:t>
      </w:r>
    </w:p>
    <w:p>
      <w:pPr>
        <w:rPr>
          <w:rFonts w:ascii="Arial" w:hAnsi="Arial" w:cs="Arial"/>
          <w:b/>
          <w:i/>
          <w:sz w:val="18"/>
          <w:szCs w:val="18"/>
        </w:rPr>
      </w:pPr>
      <w:r>
        <w:rPr>
          <w:rFonts w:ascii="Arial" w:hAnsi="Arial" w:cs="Arial"/>
          <w:b/>
          <w:i/>
          <w:sz w:val="18"/>
          <w:szCs w:val="18"/>
        </w:rPr>
        <w:t>Push Buttons</w:t>
      </w:r>
    </w:p>
    <w:p>
      <w:pPr>
        <w:ind w:firstLine="360"/>
        <w:rPr>
          <w:rFonts w:ascii="Arial" w:hAnsi="Arial" w:cs="Arial"/>
          <w:sz w:val="18"/>
          <w:szCs w:val="18"/>
        </w:rPr>
      </w:pPr>
      <w:r>
        <w:rPr>
          <w:rFonts w:ascii="Arial" w:hAnsi="Arial" w:cs="Arial"/>
          <w:sz w:val="18"/>
          <w:szCs w:val="18"/>
        </w:rPr>
        <w:t>Push buttons are shown in Figure 2-2.Illustration for press buttons are shown in Table 2-1.</w:t>
      </w:r>
    </w:p>
    <w:p>
      <w:pPr>
        <w:ind w:firstLine="576" w:firstLineChars="320"/>
        <w:rPr>
          <w:rFonts w:ascii="Arial" w:hAnsi="Arial" w:cs="Arial"/>
          <w:sz w:val="18"/>
          <w:szCs w:val="18"/>
        </w:rPr>
      </w:pPr>
      <w:r>
        <w:rPr>
          <w:rFonts w:ascii="Arial" w:hAnsi="Arial" w:cs="Arial"/>
          <w:sz w:val="18"/>
          <w:szCs w:val="18"/>
        </w:rPr>
        <w:object>
          <v:shape id="_x0000_i1044" o:spt="75" type="#_x0000_t75" style="height:58pt;width:120.5pt;" o:ole="t" filled="f" coordsize="21600,21600">
            <v:path/>
            <v:fill on="f" focussize="0,0"/>
            <v:stroke/>
            <v:imagedata r:id="rId22" cropleft="6624f" croptop="8466f" cropright="9595f" cropbottom="10974f" o:title=""/>
            <o:lock v:ext="edit" aspectratio="t"/>
            <w10:wrap type="none"/>
            <w10:anchorlock/>
          </v:shape>
          <o:OLEObject Type="Embed" ProgID="AutoCAD.Drawing.16" ShapeID="_x0000_i1044" DrawAspect="Content" ObjectID="_1468075730" r:id="rId21">
            <o:LockedField>false</o:LockedField>
          </o:OLEObject>
        </w:object>
      </w:r>
    </w:p>
    <w:p>
      <w:pPr>
        <w:jc w:val="center"/>
        <w:rPr>
          <w:rFonts w:ascii="Arial" w:hAnsi="Arial" w:cs="Arial"/>
          <w:sz w:val="18"/>
          <w:szCs w:val="18"/>
        </w:rPr>
      </w:pPr>
      <w:r>
        <w:rPr>
          <w:rFonts w:ascii="Arial" w:hAnsi="Arial" w:cs="Arial"/>
          <w:sz w:val="18"/>
          <w:szCs w:val="18"/>
        </w:rPr>
        <w:t>Figure 2-2 Push Buttons</w:t>
      </w: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b/>
          <w:i/>
          <w:sz w:val="18"/>
          <w:szCs w:val="18"/>
        </w:rPr>
      </w:pPr>
      <w:r>
        <w:rPr>
          <w:rFonts w:ascii="Arial" w:hAnsi="Arial" w:cs="Arial"/>
          <w:sz w:val="18"/>
          <w:szCs w:val="18"/>
        </w:rPr>
        <w:t>Table 2-1 Rotary Switch</w:t>
      </w:r>
    </w:p>
    <w:tbl>
      <w:tblPr>
        <w:tblStyle w:val="18"/>
        <w:tblW w:w="457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212"/>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38" w:type="dxa"/>
            <w:vAlign w:val="center"/>
          </w:tcPr>
          <w:p>
            <w:pPr>
              <w:spacing w:line="240" w:lineRule="auto"/>
              <w:ind w:left="-15" w:leftChars="-51" w:hanging="92" w:hangingChars="51"/>
              <w:jc w:val="center"/>
              <w:rPr>
                <w:rFonts w:ascii="Arial" w:hAnsi="Arial" w:cs="Arial"/>
                <w:b/>
                <w:sz w:val="18"/>
                <w:szCs w:val="18"/>
              </w:rPr>
            </w:pPr>
            <w:r>
              <w:rPr>
                <w:rFonts w:ascii="Arial" w:hAnsi="Arial" w:cs="Arial"/>
                <w:b/>
                <w:sz w:val="18"/>
                <w:szCs w:val="18"/>
              </w:rPr>
              <w:t xml:space="preserve"> Position</w:t>
            </w:r>
          </w:p>
        </w:tc>
        <w:tc>
          <w:tcPr>
            <w:tcW w:w="2212" w:type="dxa"/>
            <w:vAlign w:val="center"/>
          </w:tcPr>
          <w:p>
            <w:pPr>
              <w:tabs>
                <w:tab w:val="left" w:pos="720"/>
              </w:tabs>
              <w:autoSpaceDE w:val="0"/>
              <w:autoSpaceDN w:val="0"/>
              <w:adjustRightInd w:val="0"/>
              <w:spacing w:line="240" w:lineRule="auto"/>
              <w:ind w:left="-1" w:leftChars="-1" w:hanging="1"/>
              <w:jc w:val="center"/>
              <w:rPr>
                <w:rFonts w:ascii="Arial" w:hAnsi="Arial" w:cs="Arial"/>
                <w:b/>
                <w:bCs/>
                <w:sz w:val="18"/>
                <w:szCs w:val="18"/>
              </w:rPr>
            </w:pPr>
            <w:r>
              <w:rPr>
                <w:rFonts w:ascii="Arial" w:hAnsi="Arial" w:cs="Arial"/>
                <w:b/>
                <w:bCs/>
                <w:sz w:val="18"/>
                <w:szCs w:val="18"/>
              </w:rPr>
              <w:t>Rotary switch function</w:t>
            </w:r>
          </w:p>
        </w:tc>
        <w:tc>
          <w:tcPr>
            <w:tcW w:w="1623" w:type="dxa"/>
            <w:vAlign w:val="center"/>
          </w:tcPr>
          <w:p>
            <w:pPr>
              <w:tabs>
                <w:tab w:val="left" w:pos="720"/>
              </w:tabs>
              <w:spacing w:line="240" w:lineRule="auto"/>
              <w:jc w:val="center"/>
              <w:rPr>
                <w:rFonts w:ascii="Arial" w:hAnsi="Arial" w:cs="Arial"/>
                <w:b/>
                <w:bCs/>
                <w:sz w:val="18"/>
                <w:szCs w:val="18"/>
              </w:rPr>
            </w:pPr>
            <w:r>
              <w:rPr>
                <w:rFonts w:ascii="Arial" w:hAnsi="Arial" w:cs="Arial"/>
                <w:b/>
                <w:bCs/>
                <w:sz w:val="18"/>
                <w:szCs w:val="18"/>
              </w:rPr>
              <w:t>Green Button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38"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object>
                <v:shape id="_x0000_i1045" o:spt="75" type="#_x0000_t75" style="height:11pt;width:9.5pt;" o:ole="t" filled="f" coordsize="21600,21600">
                  <v:path/>
                  <v:fill on="f" focussize="0,0"/>
                  <v:stroke/>
                  <v:imagedata r:id="rId24" cropleft="27687f" croptop="27630f" cropright="28566f" cropbottom="23310f" o:title=""/>
                  <o:lock v:ext="edit" aspectratio="t"/>
                  <w10:wrap type="none"/>
                  <w10:anchorlock/>
                </v:shape>
                <o:OLEObject Type="Embed" ProgID="AutoCAD.Drawing.16" ShapeID="_x0000_i1045" DrawAspect="Content" ObjectID="_1468075731" r:id="rId23">
                  <o:LockedField>false</o:LockedField>
                </o:OLEObject>
              </w:object>
            </w:r>
          </w:p>
        </w:tc>
        <w:tc>
          <w:tcPr>
            <w:tcW w:w="2212" w:type="dxa"/>
            <w:vAlign w:val="center"/>
          </w:tcPr>
          <w:p>
            <w:pPr>
              <w:tabs>
                <w:tab w:val="left" w:pos="720"/>
              </w:tabs>
              <w:autoSpaceDE w:val="0"/>
              <w:autoSpaceDN w:val="0"/>
              <w:adjustRightInd w:val="0"/>
              <w:spacing w:line="240" w:lineRule="auto"/>
              <w:ind w:left="-1" w:leftChars="-1" w:hanging="1"/>
              <w:rPr>
                <w:rFonts w:ascii="Arial" w:hAnsi="Arial" w:cs="Arial"/>
                <w:b/>
                <w:bCs/>
                <w:sz w:val="18"/>
                <w:szCs w:val="18"/>
              </w:rPr>
            </w:pPr>
            <w:r>
              <w:rPr>
                <w:rFonts w:ascii="Arial" w:hAnsi="Arial" w:cs="Arial"/>
                <w:kern w:val="0"/>
                <w:sz w:val="18"/>
                <w:szCs w:val="18"/>
              </w:rPr>
              <w:t>ACV measurement</w:t>
            </w:r>
          </w:p>
        </w:tc>
        <w:tc>
          <w:tcPr>
            <w:tcW w:w="1623" w:type="dxa"/>
            <w:vAlign w:val="center"/>
          </w:tcPr>
          <w:p>
            <w:pPr>
              <w:tabs>
                <w:tab w:val="left" w:pos="720"/>
              </w:tabs>
              <w:spacing w:line="240" w:lineRule="auto"/>
              <w:rPr>
                <w:rFonts w:ascii="Arial" w:hAnsi="Arial" w:cs="Arial"/>
                <w:b/>
                <w:bCs/>
                <w:sz w:val="18"/>
                <w:szCs w:val="18"/>
              </w:rPr>
            </w:pPr>
            <w:r>
              <w:rPr>
                <w:rFonts w:ascii="Arial" w:hAnsi="Arial" w:cs="Arial"/>
                <w:sz w:val="18"/>
                <w:szCs w:val="18"/>
              </w:rPr>
              <w:t xml:space="preserve">none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738" w:type="dxa"/>
            <w:vAlign w:val="center"/>
          </w:tcPr>
          <w:p>
            <w:pPr>
              <w:spacing w:line="240" w:lineRule="auto"/>
              <w:ind w:left="-16" w:leftChars="-51" w:hanging="91" w:hangingChars="51"/>
              <w:jc w:val="center"/>
              <w:rPr>
                <w:rFonts w:ascii="Arial" w:hAnsi="Arial" w:cs="Arial"/>
                <w:b/>
                <w:bCs/>
                <w:sz w:val="18"/>
                <w:szCs w:val="18"/>
              </w:rPr>
            </w:pPr>
            <w:r>
              <w:rPr>
                <w:rFonts w:ascii="Arial" w:hAnsi="Arial" w:cs="Arial"/>
                <w:sz w:val="18"/>
                <w:szCs w:val="18"/>
              </w:rPr>
              <w:object>
                <v:shape id="_x0000_i1046" o:spt="75" type="#_x0000_t75" style="height:9pt;width:7.5pt;" o:ole="t" filled="f" coordsize="21600,21600">
                  <v:path/>
                  <v:fill on="f" focussize="0,0"/>
                  <v:stroke/>
                  <v:imagedata r:id="rId26" cropleft="29862f" croptop="28732f" cropright="28561f" cropbottom="23326f" o:title=""/>
                  <o:lock v:ext="edit" aspectratio="t"/>
                  <w10:wrap type="none"/>
                  <w10:anchorlock/>
                </v:shape>
                <o:OLEObject Type="Embed" ProgID="AutoCAD.Drawing.16" ShapeID="_x0000_i1046" DrawAspect="Content" ObjectID="_1468075732" r:id="rId25">
                  <o:LockedField>false</o:LockedField>
                </o:OLEObject>
              </w:object>
            </w:r>
          </w:p>
        </w:tc>
        <w:tc>
          <w:tcPr>
            <w:tcW w:w="2212" w:type="dxa"/>
            <w:vAlign w:val="center"/>
          </w:tcPr>
          <w:p>
            <w:pPr>
              <w:autoSpaceDE w:val="0"/>
              <w:autoSpaceDN w:val="0"/>
              <w:adjustRightInd w:val="0"/>
              <w:spacing w:line="240" w:lineRule="auto"/>
              <w:ind w:left="-1" w:leftChars="-1" w:hanging="1"/>
              <w:rPr>
                <w:rFonts w:ascii="Arial" w:hAnsi="Arial" w:cs="Arial"/>
                <w:b/>
                <w:bCs/>
                <w:sz w:val="18"/>
                <w:szCs w:val="18"/>
              </w:rPr>
            </w:pPr>
            <w:r>
              <w:rPr>
                <w:rFonts w:ascii="Arial" w:hAnsi="Arial" w:cs="Arial"/>
                <w:kern w:val="0"/>
                <w:sz w:val="18"/>
                <w:szCs w:val="18"/>
              </w:rPr>
              <w:t>DCV measurement</w:t>
            </w:r>
          </w:p>
        </w:tc>
        <w:tc>
          <w:tcPr>
            <w:tcW w:w="1623" w:type="dxa"/>
            <w:vAlign w:val="center"/>
          </w:tcPr>
          <w:p>
            <w:pPr>
              <w:tabs>
                <w:tab w:val="left" w:pos="720"/>
              </w:tabs>
              <w:autoSpaceDE w:val="0"/>
              <w:autoSpaceDN w:val="0"/>
              <w:adjustRightInd w:val="0"/>
              <w:spacing w:line="240" w:lineRule="auto"/>
              <w:ind w:firstLine="7" w:firstLineChars="4"/>
              <w:rPr>
                <w:rFonts w:ascii="Arial" w:hAnsi="Arial" w:cs="Arial"/>
                <w:b/>
                <w:bCs/>
                <w:sz w:val="18"/>
                <w:szCs w:val="18"/>
              </w:rPr>
            </w:pPr>
            <w:r>
              <w:rPr>
                <w:rFonts w:ascii="Arial" w:hAnsi="Arial" w:cs="Arial"/>
                <w:sz w:val="18"/>
                <w:szCs w:val="1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738" w:type="dxa"/>
            <w:vAlign w:val="center"/>
          </w:tcPr>
          <w:p>
            <w:pPr>
              <w:spacing w:line="240" w:lineRule="auto"/>
              <w:ind w:left="-16" w:leftChars="-51" w:hanging="91" w:hangingChars="51"/>
              <w:jc w:val="center"/>
              <w:rPr>
                <w:rFonts w:ascii="Arial" w:hAnsi="Arial" w:cs="Arial"/>
                <w:b/>
                <w:bCs/>
                <w:sz w:val="18"/>
                <w:szCs w:val="18"/>
              </w:rPr>
            </w:pPr>
            <w:r>
              <w:rPr>
                <w:rFonts w:ascii="Arial" w:hAnsi="Arial" w:cs="Arial"/>
                <w:sz w:val="18"/>
                <w:szCs w:val="18"/>
              </w:rPr>
              <w:object>
                <v:shape id="_x0000_i1047" o:spt="75" type="#_x0000_t75" style="height:0.5pt;width:0.5pt;" o:ole="t" filled="f" coordsize="21600,21600">
                  <v:path/>
                  <v:fill on="f" focussize="0,0"/>
                  <v:stroke/>
                  <v:imagedata r:id="rId28" cropleft="30196f" croptop="29514f" cropright="29082f" cropbottom="23326f" o:title=""/>
                  <o:lock v:ext="edit" aspectratio="t"/>
                  <w10:wrap type="none"/>
                  <w10:anchorlock/>
                </v:shape>
                <o:OLEObject Type="Embed" ProgID="AutoCAD.Drawing.16" ShapeID="_x0000_i1047" DrawAspect="Content" ObjectID="_1468075733" r:id="rId27">
                  <o:LockedField>false</o:LockedField>
                </o:OLEObject>
              </w:object>
            </w:r>
            <w:r>
              <w:rPr>
                <w:rFonts w:ascii="Arial" w:hAnsi="Arial" w:cs="Arial"/>
                <w:sz w:val="18"/>
                <w:szCs w:val="18"/>
              </w:rPr>
              <w:object>
                <v:shape id="_x0000_i1048" o:spt="75" type="#_x0000_t75" style="height:7pt;width:8pt;" o:ole="t" filled="f" coordsize="21600,21600">
                  <v:path/>
                  <v:fill on="f" focussize="0,0"/>
                  <v:stroke/>
                  <v:imagedata r:id="rId28" cropleft="30196f" croptop="29514f" cropright="29082f" cropbottom="23326f" o:title=""/>
                  <o:lock v:ext="edit" aspectratio="t"/>
                  <w10:wrap type="none"/>
                  <w10:anchorlock/>
                </v:shape>
                <o:OLEObject Type="Embed" ProgID="AutoCAD.Drawing.16" ShapeID="_x0000_i1048" DrawAspect="Content" ObjectID="_1468075734" r:id="rId29">
                  <o:LockedField>false</o:LockedField>
                </o:OLEObject>
              </w:object>
            </w:r>
          </w:p>
        </w:tc>
        <w:tc>
          <w:tcPr>
            <w:tcW w:w="2212" w:type="dxa"/>
            <w:vAlign w:val="center"/>
          </w:tcPr>
          <w:p>
            <w:pPr>
              <w:autoSpaceDE w:val="0"/>
              <w:autoSpaceDN w:val="0"/>
              <w:adjustRightInd w:val="0"/>
              <w:spacing w:line="240" w:lineRule="auto"/>
              <w:rPr>
                <w:rFonts w:ascii="Arial" w:hAnsi="Arial" w:cs="Arial"/>
                <w:b/>
                <w:bCs/>
                <w:sz w:val="18"/>
                <w:szCs w:val="18"/>
              </w:rPr>
            </w:pPr>
            <w:r>
              <w:rPr>
                <w:rFonts w:ascii="Arial" w:hAnsi="Arial" w:cs="Arial"/>
                <w:sz w:val="18"/>
                <w:szCs w:val="18"/>
              </w:rPr>
              <w:t>Resistance measurement</w:t>
            </w:r>
          </w:p>
        </w:tc>
        <w:tc>
          <w:tcPr>
            <w:tcW w:w="1623" w:type="dxa"/>
            <w:vAlign w:val="center"/>
          </w:tcPr>
          <w:p>
            <w:pPr>
              <w:tabs>
                <w:tab w:val="left" w:pos="720"/>
              </w:tabs>
              <w:autoSpaceDE w:val="0"/>
              <w:autoSpaceDN w:val="0"/>
              <w:adjustRightInd w:val="0"/>
              <w:spacing w:line="240" w:lineRule="auto"/>
              <w:ind w:firstLine="7" w:firstLineChars="4"/>
              <w:rPr>
                <w:rFonts w:ascii="Arial" w:hAnsi="Arial" w:cs="Arial"/>
                <w:b/>
                <w:bCs/>
                <w:sz w:val="18"/>
                <w:szCs w:val="18"/>
              </w:rPr>
            </w:pPr>
            <w:r>
              <w:rPr>
                <w:rFonts w:ascii="Arial" w:hAnsi="Arial" w:cs="Arial"/>
                <w:sz w:val="18"/>
                <w:szCs w:val="1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738"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object>
                <v:shape id="_x0000_i1049" o:spt="75" type="#_x0000_t75" style="height:12pt;width:9pt;" o:ole="t" filled="f" coordsize="21600,21600">
                  <v:path/>
                  <v:fill on="f" focussize="0,0"/>
                  <v:stroke/>
                  <v:imagedata r:id="rId31" cropleft="24778f" croptop="38241f" cropright="37061f" cropbottom="14976f" o:title=""/>
                  <o:lock v:ext="edit" aspectratio="t"/>
                  <w10:wrap type="none"/>
                  <w10:anchorlock/>
                </v:shape>
                <o:OLEObject Type="Embed" ProgID="AutoCAD.Drawing.16" ShapeID="_x0000_i1049" DrawAspect="Content" ObjectID="_1468075735" r:id="rId30">
                  <o:LockedField>false</o:LockedField>
                </o:OLEObject>
              </w:object>
            </w:r>
          </w:p>
        </w:tc>
        <w:tc>
          <w:tcPr>
            <w:tcW w:w="2212" w:type="dxa"/>
            <w:vAlign w:val="center"/>
          </w:tcPr>
          <w:p>
            <w:pPr>
              <w:spacing w:line="240" w:lineRule="auto"/>
              <w:rPr>
                <w:rFonts w:ascii="Arial" w:hAnsi="Arial" w:cs="Arial"/>
                <w:kern w:val="0"/>
                <w:sz w:val="18"/>
                <w:szCs w:val="18"/>
              </w:rPr>
            </w:pPr>
            <w:r>
              <w:rPr>
                <w:rFonts w:ascii="Arial" w:hAnsi="Arial" w:cs="Arial"/>
                <w:sz w:val="18"/>
                <w:szCs w:val="18"/>
              </w:rPr>
              <w:t>Continuity test</w:t>
            </w:r>
          </w:p>
        </w:tc>
        <w:tc>
          <w:tcPr>
            <w:tcW w:w="1623" w:type="dxa"/>
            <w:vAlign w:val="center"/>
          </w:tcPr>
          <w:p>
            <w:pPr>
              <w:tabs>
                <w:tab w:val="left" w:pos="720"/>
              </w:tabs>
              <w:spacing w:line="240" w:lineRule="auto"/>
              <w:rPr>
                <w:rFonts w:ascii="Arial" w:hAnsi="Arial" w:cs="Arial"/>
                <w:sz w:val="18"/>
                <w:szCs w:val="18"/>
              </w:rPr>
            </w:pPr>
            <w:r>
              <w:rPr>
                <w:rFonts w:ascii="Arial" w:hAnsi="Arial" w:cs="Arial"/>
                <w:sz w:val="18"/>
                <w:szCs w:val="18"/>
              </w:rPr>
              <w:t>Diode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738" w:type="dxa"/>
            <w:vAlign w:val="center"/>
          </w:tcPr>
          <w:p>
            <w:pPr>
              <w:spacing w:line="240" w:lineRule="auto"/>
              <w:jc w:val="center"/>
              <w:rPr>
                <w:rFonts w:ascii="Arial" w:hAnsi="Arial" w:cs="Arial"/>
                <w:sz w:val="18"/>
                <w:szCs w:val="18"/>
              </w:rPr>
            </w:pPr>
            <w:r>
              <w:rPr>
                <w:rFonts w:ascii="Arial" w:hAnsi="Arial" w:cs="Arial"/>
                <w:sz w:val="18"/>
                <w:szCs w:val="18"/>
              </w:rPr>
              <w:object>
                <v:shape id="_x0000_i1050" o:spt="75" type="#_x0000_t75" style="height:10.5pt;width:11pt;" o:ole="t" filled="f" coordsize="21600,21600">
                  <v:path/>
                  <v:fill on="f" focussize="0,0"/>
                  <v:stroke/>
                  <v:imagedata r:id="rId33" cropleft="23869f" croptop="27023f" cropright="33047f" cropbottom="23327f" o:title=""/>
                  <o:lock v:ext="edit" aspectratio="t"/>
                  <w10:wrap type="none"/>
                  <w10:anchorlock/>
                </v:shape>
                <o:OLEObject Type="Embed" ProgID="AutoCAD.Drawing.16" ShapeID="_x0000_i1050" DrawAspect="Content" ObjectID="_1468075736" r:id="rId32">
                  <o:LockedField>false</o:LockedField>
                </o:OLEObject>
              </w:object>
            </w:r>
          </w:p>
        </w:tc>
        <w:tc>
          <w:tcPr>
            <w:tcW w:w="2212" w:type="dxa"/>
            <w:vAlign w:val="center"/>
          </w:tcPr>
          <w:p>
            <w:pPr>
              <w:spacing w:line="240" w:lineRule="auto"/>
              <w:rPr>
                <w:rFonts w:ascii="Arial" w:hAnsi="Arial" w:cs="Arial"/>
                <w:sz w:val="18"/>
                <w:szCs w:val="18"/>
              </w:rPr>
            </w:pPr>
            <w:r>
              <w:rPr>
                <w:rFonts w:ascii="Arial" w:hAnsi="Arial" w:cs="Arial"/>
                <w:sz w:val="18"/>
                <w:szCs w:val="18"/>
              </w:rPr>
              <w:t>DcmA measurement</w:t>
            </w:r>
          </w:p>
        </w:tc>
        <w:tc>
          <w:tcPr>
            <w:tcW w:w="1623" w:type="dxa"/>
            <w:vAlign w:val="center"/>
          </w:tcPr>
          <w:p>
            <w:pPr>
              <w:tabs>
                <w:tab w:val="left" w:pos="720"/>
              </w:tabs>
              <w:spacing w:line="240" w:lineRule="auto"/>
              <w:ind w:firstLine="7" w:firstLineChars="4"/>
              <w:rPr>
                <w:rFonts w:ascii="Arial" w:hAnsi="Arial" w:cs="Arial"/>
                <w:sz w:val="18"/>
                <w:szCs w:val="18"/>
              </w:rPr>
            </w:pPr>
            <w:r>
              <w:rPr>
                <w:rFonts w:ascii="Arial" w:hAnsi="Arial" w:cs="Arial"/>
                <w:sz w:val="18"/>
                <w:szCs w:val="1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738" w:type="dxa"/>
            <w:vAlign w:val="center"/>
          </w:tcPr>
          <w:p>
            <w:pPr>
              <w:spacing w:line="240" w:lineRule="auto"/>
              <w:jc w:val="center"/>
              <w:rPr>
                <w:rFonts w:ascii="Arial" w:hAnsi="Arial" w:cs="Arial"/>
                <w:sz w:val="18"/>
                <w:szCs w:val="18"/>
              </w:rPr>
            </w:pPr>
            <w:r>
              <w:rPr>
                <w:rFonts w:ascii="Arial" w:hAnsi="Arial" w:cs="Arial"/>
                <w:sz w:val="18"/>
                <w:szCs w:val="18"/>
              </w:rPr>
              <w:object>
                <v:shape id="_x0000_i1051" o:spt="75" type="#_x0000_t75" style="height:12pt;width:20pt;" o:ole="t" filled="f" coordsize="21600,21600">
                  <v:path/>
                  <v:fill on="f" focussize="0,0"/>
                  <v:stroke/>
                  <v:imagedata r:id="rId35" cropleft="18200f" croptop="19433f" cropright="20510f" cropbottom="14507f" o:title=""/>
                  <o:lock v:ext="edit" aspectratio="t"/>
                  <w10:wrap type="none"/>
                  <w10:anchorlock/>
                </v:shape>
                <o:OLEObject Type="Embed" ProgID="AutoCAD.Drawing.16" ShapeID="_x0000_i1051" DrawAspect="Content" ObjectID="_1468075737" r:id="rId34">
                  <o:LockedField>false</o:LockedField>
                </o:OLEObject>
              </w:object>
            </w:r>
          </w:p>
        </w:tc>
        <w:tc>
          <w:tcPr>
            <w:tcW w:w="2212" w:type="dxa"/>
            <w:vAlign w:val="center"/>
          </w:tcPr>
          <w:p>
            <w:pPr>
              <w:spacing w:line="240" w:lineRule="auto"/>
              <w:rPr>
                <w:rFonts w:ascii="Arial" w:hAnsi="Arial" w:cs="Arial"/>
                <w:sz w:val="18"/>
                <w:szCs w:val="18"/>
              </w:rPr>
            </w:pPr>
            <w:r>
              <w:rPr>
                <w:rFonts w:ascii="Arial" w:hAnsi="Arial" w:cs="Arial"/>
                <w:kern w:val="0"/>
                <w:sz w:val="18"/>
                <w:szCs w:val="18"/>
              </w:rPr>
              <w:t>current output</w:t>
            </w:r>
          </w:p>
        </w:tc>
        <w:tc>
          <w:tcPr>
            <w:tcW w:w="1623" w:type="dxa"/>
            <w:vMerge w:val="restart"/>
            <w:vAlign w:val="center"/>
          </w:tcPr>
          <w:p>
            <w:pPr>
              <w:tabs>
                <w:tab w:val="left" w:pos="720"/>
              </w:tabs>
              <w:ind w:firstLine="7" w:firstLineChars="4"/>
              <w:rPr>
                <w:rFonts w:ascii="Arial" w:hAnsi="Arial" w:cs="Arial"/>
                <w:sz w:val="18"/>
                <w:szCs w:val="18"/>
              </w:rPr>
            </w:pPr>
            <w:r>
              <w:rPr>
                <w:rFonts w:ascii="Arial" w:hAnsi="Arial" w:cs="Arial"/>
                <w:sz w:val="18"/>
                <w:szCs w:val="18"/>
              </w:rPr>
              <w:t>25%,100% step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38" w:type="dxa"/>
            <w:vAlign w:val="center"/>
          </w:tcPr>
          <w:p>
            <w:pPr>
              <w:spacing w:line="240" w:lineRule="auto"/>
              <w:ind w:leftChars="-1" w:hanging="2"/>
              <w:jc w:val="center"/>
              <w:rPr>
                <w:rFonts w:ascii="Arial" w:hAnsi="Arial" w:cs="Arial"/>
                <w:sz w:val="18"/>
                <w:szCs w:val="18"/>
              </w:rPr>
            </w:pPr>
            <w:r>
              <w:rPr>
                <w:rFonts w:ascii="Arial" w:hAnsi="Arial" w:cs="Arial"/>
                <w:sz w:val="18"/>
                <w:szCs w:val="18"/>
              </w:rPr>
              <w:object>
                <v:shape id="_x0000_i1052" o:spt="75" type="#_x0000_t75" style="height:15pt;width:12pt;" o:ole="t" filled="f" coordsize="21600,21600">
                  <v:path/>
                  <v:fill on="f" focussize="0,0"/>
                  <v:stroke/>
                  <v:imagedata r:id="rId37" cropleft="28915f" croptop="31385f" cropright="26244f" cropbottom="11660f" o:title=""/>
                  <o:lock v:ext="edit" aspectratio="t"/>
                  <w10:wrap type="none"/>
                  <w10:anchorlock/>
                </v:shape>
                <o:OLEObject Type="Embed" ProgID="AutoCAD.Drawing.16" ShapeID="_x0000_i1052" DrawAspect="Content" ObjectID="_1468075738" r:id="rId36">
                  <o:LockedField>false</o:LockedField>
                </o:OLEObject>
              </w:object>
            </w:r>
          </w:p>
        </w:tc>
        <w:tc>
          <w:tcPr>
            <w:tcW w:w="2212" w:type="dxa"/>
            <w:vAlign w:val="center"/>
          </w:tcPr>
          <w:p>
            <w:pPr>
              <w:spacing w:line="240" w:lineRule="auto"/>
              <w:rPr>
                <w:rFonts w:ascii="Arial" w:hAnsi="Arial" w:cs="Arial"/>
                <w:kern w:val="0"/>
                <w:sz w:val="18"/>
                <w:szCs w:val="18"/>
              </w:rPr>
            </w:pPr>
            <w:r>
              <w:rPr>
                <w:rFonts w:ascii="Arial" w:hAnsi="Arial" w:cs="Arial"/>
                <w:kern w:val="0"/>
                <w:sz w:val="18"/>
                <w:szCs w:val="18"/>
              </w:rPr>
              <w:t>simulate transmitter</w:t>
            </w:r>
          </w:p>
        </w:tc>
        <w:tc>
          <w:tcPr>
            <w:tcW w:w="1623" w:type="dxa"/>
            <w:vMerge w:val="continue"/>
            <w:vAlign w:val="center"/>
          </w:tcPr>
          <w:p>
            <w:pPr>
              <w:tabs>
                <w:tab w:val="left" w:pos="720"/>
              </w:tabs>
              <w:spacing w:line="240" w:lineRule="auto"/>
              <w:ind w:firstLine="7" w:firstLineChars="4"/>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vAlign w:val="center"/>
          </w:tcPr>
          <w:p>
            <w:pPr>
              <w:spacing w:line="240" w:lineRule="auto"/>
              <w:ind w:leftChars="-1" w:hanging="2"/>
              <w:jc w:val="center"/>
              <w:rPr>
                <w:rFonts w:ascii="Arial" w:hAnsi="Arial" w:cs="Arial"/>
                <w:sz w:val="18"/>
                <w:szCs w:val="18"/>
              </w:rPr>
            </w:pPr>
            <w:r>
              <w:rPr>
                <w:rFonts w:ascii="Arial" w:hAnsi="Arial" w:cs="Arial"/>
                <w:sz w:val="18"/>
                <w:szCs w:val="18"/>
              </w:rPr>
              <w:object>
                <v:shape id="_x0000_i1053" o:spt="75" type="#_x0000_t75" style="height:13pt;width:13pt;" o:ole="t" filled="f" coordsize="21600,21600">
                  <v:path/>
                  <v:fill on="f" focussize="0,0"/>
                  <v:stroke/>
                  <v:imagedata r:id="rId39" cropleft="29218f" croptop="35007f" cropright="27987f" cropbottom="9723f" o:title=""/>
                  <o:lock v:ext="edit" aspectratio="t"/>
                  <w10:wrap type="none"/>
                  <w10:anchorlock/>
                </v:shape>
                <o:OLEObject Type="Embed" ProgID="AutoCAD.Drawing.16" ShapeID="_x0000_i1053" DrawAspect="Content" ObjectID="_1468075739" r:id="rId38">
                  <o:LockedField>false</o:LockedField>
                </o:OLEObject>
              </w:object>
            </w:r>
          </w:p>
        </w:tc>
        <w:tc>
          <w:tcPr>
            <w:tcW w:w="2212" w:type="dxa"/>
            <w:vAlign w:val="center"/>
          </w:tcPr>
          <w:p>
            <w:pPr>
              <w:widowControl/>
              <w:spacing w:line="240" w:lineRule="auto"/>
              <w:rPr>
                <w:rFonts w:ascii="Arial" w:hAnsi="Arial" w:cs="Arial"/>
                <w:kern w:val="0"/>
                <w:sz w:val="18"/>
                <w:szCs w:val="18"/>
              </w:rPr>
            </w:pPr>
            <w:r>
              <w:rPr>
                <w:rFonts w:ascii="Arial" w:hAnsi="Arial" w:cs="Arial"/>
                <w:kern w:val="0"/>
                <w:sz w:val="18"/>
                <w:szCs w:val="18"/>
              </w:rPr>
              <w:t>Loop-circuit  current measurement (loop power)</w:t>
            </w:r>
          </w:p>
        </w:tc>
        <w:tc>
          <w:tcPr>
            <w:tcW w:w="1623" w:type="dxa"/>
            <w:vAlign w:val="center"/>
          </w:tcPr>
          <w:p>
            <w:pPr>
              <w:tabs>
                <w:tab w:val="left" w:pos="720"/>
              </w:tabs>
              <w:spacing w:line="240" w:lineRule="auto"/>
              <w:ind w:firstLine="7" w:firstLineChars="4"/>
              <w:rPr>
                <w:rFonts w:ascii="Arial" w:hAnsi="Arial" w:cs="Arial"/>
                <w:sz w:val="18"/>
                <w:szCs w:val="18"/>
              </w:rPr>
            </w:pPr>
            <w:r>
              <w:rPr>
                <w:rFonts w:ascii="Arial" w:hAnsi="Arial" w:cs="Arial"/>
                <w:sz w:val="18"/>
                <w:szCs w:val="1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vAlign w:val="center"/>
          </w:tcPr>
          <w:p>
            <w:pPr>
              <w:spacing w:line="240" w:lineRule="auto"/>
              <w:ind w:leftChars="-1" w:hanging="2"/>
              <w:jc w:val="center"/>
              <w:rPr>
                <w:rFonts w:ascii="Arial" w:hAnsi="Arial" w:cs="Arial"/>
                <w:sz w:val="18"/>
                <w:szCs w:val="18"/>
              </w:rPr>
            </w:pPr>
            <w:r>
              <w:rPr>
                <w:rFonts w:ascii="Arial" w:hAnsi="Arial" w:cs="Arial"/>
                <w:sz w:val="18"/>
                <w:szCs w:val="18"/>
              </w:rPr>
              <w:object>
                <v:shape id="_x0000_i1054" o:spt="75" type="#_x0000_t75" style="height:10.5pt;width:15pt;" o:ole="t" filled="f" coordsize="21600,21600">
                  <v:path/>
                  <v:fill on="f" focussize="0,0"/>
                  <v:stroke/>
                  <v:imagedata r:id="rId41" cropleft="23878f" croptop="30828f" cropright="30033f" cropbottom="22756f" o:title=""/>
                  <o:lock v:ext="edit" aspectratio="t"/>
                  <w10:wrap type="none"/>
                  <w10:anchorlock/>
                </v:shape>
                <o:OLEObject Type="Embed" ProgID="AutoCAD.Drawing.16" ShapeID="_x0000_i1054" DrawAspect="Content" ObjectID="_1468075740" r:id="rId40">
                  <o:LockedField>false</o:LockedField>
                </o:OLEObject>
              </w:object>
            </w:r>
          </w:p>
        </w:tc>
        <w:tc>
          <w:tcPr>
            <w:tcW w:w="2212" w:type="dxa"/>
            <w:vAlign w:val="center"/>
          </w:tcPr>
          <w:p>
            <w:pPr>
              <w:spacing w:line="240" w:lineRule="auto"/>
              <w:rPr>
                <w:rFonts w:ascii="Arial" w:hAnsi="Arial" w:cs="Arial"/>
                <w:kern w:val="0"/>
                <w:sz w:val="18"/>
                <w:szCs w:val="18"/>
              </w:rPr>
            </w:pPr>
            <w:r>
              <w:rPr>
                <w:rFonts w:ascii="Arial" w:hAnsi="Arial" w:cs="Arial"/>
                <w:kern w:val="0"/>
                <w:sz w:val="18"/>
                <w:szCs w:val="18"/>
              </w:rPr>
              <w:t>Loop-circuit current measurement with 250Ω HART Resistance (loop power)</w:t>
            </w:r>
          </w:p>
        </w:tc>
        <w:tc>
          <w:tcPr>
            <w:tcW w:w="1623" w:type="dxa"/>
            <w:vAlign w:val="center"/>
          </w:tcPr>
          <w:p>
            <w:pPr>
              <w:tabs>
                <w:tab w:val="left" w:pos="720"/>
              </w:tabs>
              <w:spacing w:line="240" w:lineRule="auto"/>
              <w:ind w:firstLine="7" w:firstLineChars="4"/>
              <w:rPr>
                <w:rFonts w:ascii="Arial" w:hAnsi="Arial" w:cs="Arial"/>
                <w:sz w:val="18"/>
                <w:szCs w:val="18"/>
              </w:rPr>
            </w:pPr>
            <w:r>
              <w:rPr>
                <w:rFonts w:ascii="Arial" w:hAnsi="Arial" w:cs="Arial"/>
                <w:sz w:val="18"/>
                <w:szCs w:val="18"/>
              </w:rPr>
              <w:t>none</w:t>
            </w:r>
          </w:p>
        </w:tc>
      </w:tr>
    </w:tbl>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jc w:val="center"/>
        <w:rPr>
          <w:rFonts w:ascii="Arial" w:hAnsi="Arial" w:cs="Arial"/>
          <w:sz w:val="18"/>
          <w:szCs w:val="18"/>
        </w:rPr>
      </w:pPr>
      <w:r>
        <w:rPr>
          <w:rFonts w:ascii="Arial" w:hAnsi="Arial" w:cs="Arial"/>
          <w:sz w:val="18"/>
          <w:szCs w:val="18"/>
        </w:rPr>
        <w:t>Table 2-2. Press Button</w:t>
      </w:r>
    </w:p>
    <w:tbl>
      <w:tblPr>
        <w:tblStyle w:val="18"/>
        <w:tblW w:w="457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712" w:type="dxa"/>
            <w:vAlign w:val="center"/>
          </w:tcPr>
          <w:p>
            <w:pPr>
              <w:spacing w:line="240" w:lineRule="auto"/>
              <w:ind w:left="-15" w:leftChars="-51" w:hanging="92" w:hangingChars="51"/>
              <w:jc w:val="center"/>
              <w:rPr>
                <w:rFonts w:ascii="Arial" w:hAnsi="Arial" w:cs="Arial"/>
                <w:b/>
                <w:sz w:val="18"/>
                <w:szCs w:val="18"/>
              </w:rPr>
            </w:pPr>
            <w:r>
              <w:rPr>
                <w:rFonts w:ascii="Arial" w:hAnsi="Arial" w:cs="Arial"/>
                <w:b/>
                <w:sz w:val="18"/>
                <w:szCs w:val="18"/>
              </w:rPr>
              <w:t xml:space="preserve"> Press button</w:t>
            </w:r>
          </w:p>
        </w:tc>
        <w:tc>
          <w:tcPr>
            <w:tcW w:w="3861" w:type="dxa"/>
            <w:vAlign w:val="center"/>
          </w:tcPr>
          <w:p>
            <w:pPr>
              <w:tabs>
                <w:tab w:val="left" w:pos="720"/>
              </w:tabs>
              <w:spacing w:line="240" w:lineRule="auto"/>
              <w:jc w:val="center"/>
              <w:rPr>
                <w:rFonts w:ascii="Arial" w:hAnsi="Arial" w:cs="Arial"/>
                <w:b/>
                <w:bCs/>
                <w:sz w:val="18"/>
                <w:szCs w:val="18"/>
              </w:rPr>
            </w:pPr>
            <w:r>
              <w:rPr>
                <w:rFonts w:ascii="Arial" w:hAnsi="Arial" w:cs="Arial"/>
                <w:b/>
                <w:bCs/>
                <w:sz w:val="18"/>
                <w:szCs w:val="18"/>
              </w:rPr>
              <w:t>illustration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2" w:type="dxa"/>
            <w:vAlign w:val="center"/>
          </w:tcPr>
          <w:p>
            <w:pPr>
              <w:spacing w:line="240" w:lineRule="auto"/>
              <w:ind w:left="-16" w:leftChars="-51" w:hanging="91" w:hangingChars="51"/>
              <w:jc w:val="center"/>
              <w:rPr>
                <w:rFonts w:ascii="Arial" w:hAnsi="Arial" w:cs="Arial"/>
                <w:b/>
                <w:sz w:val="18"/>
                <w:szCs w:val="18"/>
              </w:rPr>
            </w:pPr>
            <w:r>
              <w:rPr>
                <w:rFonts w:ascii="Arial" w:hAnsi="Arial" w:cs="Arial"/>
                <w:sz w:val="18"/>
                <w:szCs w:val="18"/>
              </w:rPr>
              <w:t xml:space="preserve"> </w:t>
            </w:r>
            <w:r>
              <w:rPr>
                <w:rFonts w:ascii="Arial" w:hAnsi="Arial" w:cs="Arial"/>
                <w:sz w:val="18"/>
                <w:szCs w:val="18"/>
              </w:rPr>
              <w:object>
                <v:shape id="_x0000_i1055" o:spt="75" type="#_x0000_t75" style="height:15pt;width:15pt;" o:ole="t" filled="f" coordsize="21600,21600">
                  <v:path/>
                  <v:fill on="f" focussize="0,0"/>
                  <v:stroke/>
                  <v:imagedata r:id="rId43" cropleft="20246f" croptop="29938f" cropright="39221f" cropbottom="23748f" o:title=""/>
                  <o:lock v:ext="edit" aspectratio="t"/>
                  <w10:wrap type="none"/>
                  <w10:anchorlock/>
                </v:shape>
                <o:OLEObject Type="Embed" ProgID="AutoCAD.Drawing.16" ShapeID="_x0000_i1055" DrawAspect="Content" ObjectID="_1468075741" r:id="rId42">
                  <o:LockedField>false</o:LockedField>
                </o:OLEObject>
              </w:object>
            </w:r>
          </w:p>
        </w:tc>
        <w:tc>
          <w:tcPr>
            <w:tcW w:w="3861" w:type="dxa"/>
            <w:vAlign w:val="center"/>
          </w:tcPr>
          <w:p>
            <w:pPr>
              <w:tabs>
                <w:tab w:val="left" w:pos="720"/>
              </w:tabs>
              <w:spacing w:line="240" w:lineRule="auto"/>
              <w:jc w:val="left"/>
              <w:rPr>
                <w:rFonts w:ascii="Arial" w:hAnsi="Arial" w:cs="Arial"/>
                <w:bCs/>
                <w:sz w:val="18"/>
                <w:szCs w:val="18"/>
              </w:rPr>
            </w:pPr>
            <w:r>
              <w:rPr>
                <w:rFonts w:ascii="Arial" w:hAnsi="Arial" w:cs="Arial"/>
                <w:bCs/>
                <w:sz w:val="18"/>
                <w:szCs w:val="18"/>
              </w:rPr>
              <w:t>Under measurement function: readings display and held function</w:t>
            </w:r>
          </w:p>
          <w:p>
            <w:pPr>
              <w:tabs>
                <w:tab w:val="left" w:pos="720"/>
              </w:tabs>
              <w:spacing w:line="240" w:lineRule="auto"/>
              <w:jc w:val="left"/>
              <w:rPr>
                <w:rFonts w:ascii="Arial" w:hAnsi="Arial" w:cs="Arial"/>
                <w:bCs/>
                <w:sz w:val="18"/>
                <w:szCs w:val="18"/>
              </w:rPr>
            </w:pPr>
            <w:r>
              <w:rPr>
                <w:rFonts w:ascii="Arial" w:hAnsi="Arial" w:cs="Arial"/>
                <w:bCs/>
                <w:sz w:val="18"/>
                <w:szCs w:val="18"/>
              </w:rPr>
              <w:t>Under output function: select output set towards left.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712"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t xml:space="preserve"> </w:t>
            </w:r>
            <w:r>
              <w:rPr>
                <w:rFonts w:ascii="Arial" w:hAnsi="Arial" w:cs="Arial"/>
                <w:sz w:val="18"/>
                <w:szCs w:val="18"/>
              </w:rPr>
              <w:object>
                <v:shape id="_x0000_i1056" o:spt="75" type="#_x0000_t75" style="height:9.5pt;width:10pt;" o:ole="t" filled="f" coordsize="21600,21600">
                  <v:path/>
                  <v:fill on="f" focussize="0,0"/>
                  <v:stroke/>
                  <v:imagedata r:id="rId45" cropleft="20246f" croptop="33165f" cropright="39501f" cropbottom="23748f" o:title=""/>
                  <o:lock v:ext="edit" aspectratio="t"/>
                  <w10:wrap type="none"/>
                  <w10:anchorlock/>
                </v:shape>
                <o:OLEObject Type="Embed" ProgID="AutoCAD.Drawing.16" ShapeID="_x0000_i1056" DrawAspect="Content" ObjectID="_1468075742" r:id="rId44">
                  <o:LockedField>false</o:LockedField>
                </o:OLEObject>
              </w:object>
            </w:r>
          </w:p>
        </w:tc>
        <w:tc>
          <w:tcPr>
            <w:tcW w:w="3861" w:type="dxa"/>
            <w:vAlign w:val="center"/>
          </w:tcPr>
          <w:p>
            <w:pPr>
              <w:tabs>
                <w:tab w:val="left" w:pos="720"/>
              </w:tabs>
              <w:spacing w:line="240" w:lineRule="auto"/>
              <w:jc w:val="left"/>
              <w:rPr>
                <w:rFonts w:ascii="Arial" w:hAnsi="Arial" w:cs="Arial"/>
                <w:b/>
                <w:bCs/>
                <w:sz w:val="18"/>
                <w:szCs w:val="18"/>
              </w:rPr>
            </w:pPr>
            <w:r>
              <w:rPr>
                <w:rFonts w:ascii="Arial" w:hAnsi="Arial" w:cs="Arial"/>
                <w:bCs/>
                <w:sz w:val="18"/>
                <w:szCs w:val="18"/>
              </w:rPr>
              <w:t>Under output function: select output settings towards left.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712"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t xml:space="preserve"> </w:t>
            </w:r>
            <w:r>
              <w:rPr>
                <w:rFonts w:ascii="Arial" w:hAnsi="Arial" w:cs="Arial"/>
                <w:sz w:val="18"/>
                <w:szCs w:val="18"/>
              </w:rPr>
              <w:object>
                <v:shape id="_x0000_i1057" o:spt="75" type="#_x0000_t75" style="height:9.5pt;width:10pt;" o:ole="t" filled="f" coordsize="21600,21600">
                  <v:path/>
                  <v:fill on="f" focussize="0,0"/>
                  <v:stroke/>
                  <v:imagedata r:id="rId47" cropleft="20246f" croptop="33165f" cropright="39501f" cropbottom="23748f" o:title=""/>
                  <o:lock v:ext="edit" aspectratio="t"/>
                  <w10:wrap type="none"/>
                  <w10:anchorlock/>
                </v:shape>
                <o:OLEObject Type="Embed" ProgID="AutoCAD.Drawing.16" ShapeID="_x0000_i1057" DrawAspect="Content" ObjectID="_1468075743" r:id="rId46">
                  <o:LockedField>false</o:LockedField>
                </o:OLEObject>
              </w:object>
            </w:r>
          </w:p>
        </w:tc>
        <w:tc>
          <w:tcPr>
            <w:tcW w:w="3861" w:type="dxa"/>
            <w:vAlign w:val="center"/>
          </w:tcPr>
          <w:p>
            <w:pPr>
              <w:tabs>
                <w:tab w:val="left" w:pos="720"/>
              </w:tabs>
              <w:spacing w:line="240" w:lineRule="auto"/>
              <w:jc w:val="left"/>
              <w:rPr>
                <w:rFonts w:ascii="Arial" w:hAnsi="Arial" w:cs="Arial"/>
                <w:bCs/>
                <w:sz w:val="18"/>
                <w:szCs w:val="18"/>
              </w:rPr>
            </w:pPr>
            <w:r>
              <w:rPr>
                <w:rFonts w:ascii="Arial" w:hAnsi="Arial" w:cs="Arial"/>
                <w:bCs/>
                <w:sz w:val="18"/>
                <w:szCs w:val="18"/>
              </w:rPr>
              <w:t>set output :increase set value;</w:t>
            </w:r>
          </w:p>
          <w:p>
            <w:pPr>
              <w:tabs>
                <w:tab w:val="left" w:pos="720"/>
              </w:tabs>
              <w:spacing w:line="240" w:lineRule="auto"/>
              <w:jc w:val="left"/>
              <w:rPr>
                <w:rFonts w:ascii="Arial" w:hAnsi="Arial" w:cs="Arial"/>
                <w:bCs/>
                <w:sz w:val="18"/>
                <w:szCs w:val="18"/>
              </w:rPr>
            </w:pPr>
            <w:r>
              <w:rPr>
                <w:rFonts w:ascii="Arial" w:hAnsi="Arial" w:cs="Arial"/>
                <w:sz w:val="18"/>
                <w:szCs w:val="18"/>
              </w:rPr>
              <w:t xml:space="preserve">Step output: output makes step and linear increase by 25% or 100% for each press.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t xml:space="preserve"> </w:t>
            </w:r>
            <w:r>
              <w:rPr>
                <w:rFonts w:ascii="Arial" w:hAnsi="Arial" w:cs="Arial"/>
                <w:sz w:val="18"/>
                <w:szCs w:val="18"/>
              </w:rPr>
              <w:object>
                <v:shape id="_x0000_i1058" o:spt="75" type="#_x0000_t75" style="height:9.5pt;width:10pt;" o:ole="t" filled="f" coordsize="21600,21600">
                  <v:path/>
                  <v:fill on="f" focussize="0,0"/>
                  <v:stroke/>
                  <v:imagedata r:id="rId49" cropleft="20246f" croptop="33165f" cropright="39501f" cropbottom="23748f" o:title=""/>
                  <o:lock v:ext="edit" aspectratio="t"/>
                  <w10:wrap type="none"/>
                  <w10:anchorlock/>
                </v:shape>
                <o:OLEObject Type="Embed" ProgID="AutoCAD.Drawing.16" ShapeID="_x0000_i1058" DrawAspect="Content" ObjectID="_1468075744" r:id="rId48">
                  <o:LockedField>false</o:LockedField>
                </o:OLEObject>
              </w:object>
            </w:r>
          </w:p>
        </w:tc>
        <w:tc>
          <w:tcPr>
            <w:tcW w:w="3861" w:type="dxa"/>
            <w:vAlign w:val="center"/>
          </w:tcPr>
          <w:p>
            <w:pPr>
              <w:tabs>
                <w:tab w:val="left" w:pos="720"/>
              </w:tabs>
              <w:spacing w:line="240" w:lineRule="auto"/>
              <w:jc w:val="left"/>
              <w:rPr>
                <w:rFonts w:ascii="Arial" w:hAnsi="Arial" w:cs="Arial"/>
                <w:bCs/>
                <w:sz w:val="18"/>
                <w:szCs w:val="18"/>
              </w:rPr>
            </w:pPr>
            <w:r>
              <w:rPr>
                <w:rFonts w:ascii="Arial" w:hAnsi="Arial" w:cs="Arial"/>
                <w:bCs/>
                <w:sz w:val="18"/>
                <w:szCs w:val="18"/>
              </w:rPr>
              <w:t>Set output: decrease set value.</w:t>
            </w:r>
          </w:p>
          <w:p>
            <w:pPr>
              <w:tabs>
                <w:tab w:val="left" w:pos="720"/>
              </w:tabs>
              <w:spacing w:line="240" w:lineRule="auto"/>
              <w:rPr>
                <w:rFonts w:ascii="Arial" w:hAnsi="Arial" w:cs="Arial"/>
                <w:b/>
                <w:bCs/>
                <w:sz w:val="18"/>
                <w:szCs w:val="18"/>
              </w:rPr>
            </w:pPr>
            <w:r>
              <w:rPr>
                <w:rFonts w:ascii="Arial" w:hAnsi="Arial" w:cs="Arial"/>
                <w:sz w:val="18"/>
                <w:szCs w:val="18"/>
              </w:rPr>
              <w:t>Step output: output makes step and linear decrease by 25% or 100% for each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712"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t xml:space="preserve"> </w:t>
            </w:r>
            <w:r>
              <w:rPr>
                <w:rFonts w:ascii="Arial" w:hAnsi="Arial" w:cs="Arial"/>
                <w:sz w:val="18"/>
                <w:szCs w:val="18"/>
              </w:rPr>
              <w:object>
                <v:shape id="_x0000_i1059" o:spt="75" type="#_x0000_t75" style="height:11pt;width:11pt;" o:ole="t" filled="f" coordsize="21600,21600">
                  <v:path/>
                  <v:fill on="f" focussize="0,0"/>
                  <v:stroke/>
                  <v:imagedata r:id="rId51" cropleft="9846f" croptop="37874f" cropright="50229f" cropbottom="17262f" o:title=""/>
                  <o:lock v:ext="edit" aspectratio="t"/>
                  <w10:wrap type="none"/>
                  <w10:anchorlock/>
                </v:shape>
                <o:OLEObject Type="Embed" ProgID="AutoCAD.Drawing.16" ShapeID="_x0000_i1059" DrawAspect="Content" ObjectID="_1468075745" r:id="rId50">
                  <o:LockedField>false</o:LockedField>
                </o:OLEObject>
              </w:object>
            </w:r>
          </w:p>
        </w:tc>
        <w:tc>
          <w:tcPr>
            <w:tcW w:w="3861" w:type="dxa"/>
            <w:vAlign w:val="center"/>
          </w:tcPr>
          <w:p>
            <w:pPr>
              <w:tabs>
                <w:tab w:val="left" w:pos="720"/>
              </w:tabs>
              <w:spacing w:line="240" w:lineRule="auto"/>
              <w:jc w:val="left"/>
              <w:rPr>
                <w:rFonts w:ascii="Arial" w:hAnsi="Arial" w:cs="Arial"/>
                <w:sz w:val="18"/>
                <w:szCs w:val="18"/>
              </w:rPr>
            </w:pPr>
            <w:r>
              <w:rPr>
                <w:rFonts w:ascii="Arial" w:hAnsi="Arial" w:cs="Arial"/>
                <w:sz w:val="18"/>
                <w:szCs w:val="18"/>
              </w:rPr>
              <w:t>in</w:t>
            </w:r>
            <w:r>
              <w:rPr>
                <w:rFonts w:ascii="Arial" w:hAnsi="Arial" w:cs="Arial"/>
                <w:sz w:val="18"/>
                <w:szCs w:val="18"/>
              </w:rPr>
              <w:object>
                <v:shape id="_x0000_i1060" o:spt="75" type="#_x0000_t75" style="height:14.5pt;width:8pt;" o:ole="t" filled="f" coordsize="21600,21600">
                  <v:path/>
                  <v:fill on="f" focussize="0,0"/>
                  <v:stroke/>
                  <v:imagedata r:id="rId31" cropleft="24778f" croptop="38241f" cropright="37061f" cropbottom="14976f" o:title=""/>
                  <o:lock v:ext="edit" aspectratio="t"/>
                  <w10:wrap type="none"/>
                  <w10:anchorlock/>
                </v:shape>
                <o:OLEObject Type="Embed" ProgID="AutoCAD.Drawing.16" ShapeID="_x0000_i1060" DrawAspect="Content" ObjectID="_1468075746" r:id="rId52">
                  <o:LockedField>false</o:LockedField>
                </o:OLEObject>
              </w:object>
            </w:r>
            <w:r>
              <w:rPr>
                <w:rFonts w:ascii="Arial" w:hAnsi="Arial" w:cs="Arial"/>
                <w:sz w:val="18"/>
                <w:szCs w:val="18"/>
              </w:rPr>
              <w:t xml:space="preserve"> position, select diode measurement;</w:t>
            </w:r>
          </w:p>
          <w:p>
            <w:pPr>
              <w:tabs>
                <w:tab w:val="left" w:pos="720"/>
              </w:tabs>
              <w:spacing w:line="240" w:lineRule="auto"/>
              <w:jc w:val="left"/>
              <w:rPr>
                <w:rFonts w:ascii="Arial" w:hAnsi="Arial" w:cs="Arial"/>
                <w:b/>
                <w:bCs/>
                <w:sz w:val="18"/>
                <w:szCs w:val="18"/>
              </w:rPr>
            </w:pPr>
            <w:r>
              <w:rPr>
                <w:rFonts w:ascii="Arial" w:hAnsi="Arial" w:cs="Arial"/>
                <w:sz w:val="18"/>
                <w:szCs w:val="18"/>
              </w:rPr>
              <w:t xml:space="preserve">in </w:t>
            </w:r>
            <w:r>
              <w:rPr>
                <w:rFonts w:ascii="Arial" w:hAnsi="Arial" w:cs="Arial"/>
                <w:sz w:val="18"/>
                <w:szCs w:val="18"/>
              </w:rPr>
              <w:object>
                <v:shape id="_x0000_i1061" o:spt="75" type="#_x0000_t75" style="height:10.5pt;width:20pt;" o:ole="t" filled="f" coordsize="21600,21600">
                  <v:path/>
                  <v:fill on="f" focussize="0,0"/>
                  <v:stroke/>
                  <v:imagedata r:id="rId35" cropleft="18200f" croptop="19433f" cropright="20510f" cropbottom="14507f" o:title=""/>
                  <o:lock v:ext="edit" aspectratio="t"/>
                  <w10:wrap type="none"/>
                  <w10:anchorlock/>
                </v:shape>
                <o:OLEObject Type="Embed" ProgID="AutoCAD.Drawing.16" ShapeID="_x0000_i1061" DrawAspect="Content" ObjectID="_1468075747" r:id="rId53">
                  <o:LockedField>false</o:LockedField>
                </o:OLEObject>
              </w:object>
            </w:r>
            <w:r>
              <w:rPr>
                <w:rFonts w:ascii="Arial" w:hAnsi="Arial" w:cs="Arial"/>
                <w:sz w:val="18"/>
                <w:szCs w:val="18"/>
              </w:rPr>
              <w:t xml:space="preserve"> and </w:t>
            </w:r>
            <w:r>
              <w:rPr>
                <w:rFonts w:ascii="Arial" w:hAnsi="Arial" w:cs="Arial"/>
                <w:sz w:val="18"/>
                <w:szCs w:val="18"/>
              </w:rPr>
              <w:object>
                <v:shape id="_x0000_i1062" o:spt="75" type="#_x0000_t75" style="height:15pt;width:17pt;" o:ole="t" filled="f" coordsize="21600,21600">
                  <v:path/>
                  <v:fill on="f" focussize="0,0"/>
                  <v:stroke/>
                  <v:imagedata r:id="rId37" cropleft="28915f" croptop="31385f" cropright="26244f" cropbottom="11660f" o:title=""/>
                  <o:lock v:ext="edit" aspectratio="t"/>
                  <w10:wrap type="none"/>
                  <w10:anchorlock/>
                </v:shape>
                <o:OLEObject Type="Embed" ProgID="AutoCAD.Drawing.16" ShapeID="_x0000_i1062" DrawAspect="Content" ObjectID="_1468075748" r:id="rId54">
                  <o:LockedField>false</o:LockedField>
                </o:OLEObject>
              </w:object>
            </w:r>
            <w:r>
              <w:rPr>
                <w:rFonts w:ascii="Arial" w:hAnsi="Arial" w:cs="Arial"/>
                <w:sz w:val="18"/>
                <w:szCs w:val="18"/>
              </w:rPr>
              <w:t>position, select 25% or 100% step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rPr>
        <w:tc>
          <w:tcPr>
            <w:tcW w:w="712" w:type="dxa"/>
            <w:vAlign w:val="center"/>
          </w:tcPr>
          <w:p>
            <w:pPr>
              <w:spacing w:line="240" w:lineRule="auto"/>
              <w:ind w:left="-16" w:leftChars="-51" w:hanging="91" w:hangingChars="51"/>
              <w:jc w:val="center"/>
              <w:rPr>
                <w:rFonts w:ascii="Arial" w:hAnsi="Arial" w:cs="Arial"/>
                <w:sz w:val="18"/>
                <w:szCs w:val="18"/>
              </w:rPr>
            </w:pPr>
            <w:r>
              <w:rPr>
                <w:rFonts w:ascii="Arial" w:hAnsi="Arial" w:cs="Arial"/>
                <w:sz w:val="18"/>
                <w:szCs w:val="18"/>
              </w:rPr>
              <w:t xml:space="preserve"> </w:t>
            </w:r>
            <w:r>
              <w:rPr>
                <w:rFonts w:ascii="Arial" w:hAnsi="Arial" w:cs="Arial"/>
                <w:sz w:val="18"/>
                <w:szCs w:val="18"/>
              </w:rPr>
              <w:object>
                <v:shape id="_x0000_i1063" o:spt="75" type="#_x0000_t75" style="height:10.5pt;width:12pt;" o:ole="t" filled="f" coordsize="21600,21600">
                  <v:path/>
                  <v:fill on="f" focussize="0,0"/>
                  <v:stroke/>
                  <v:imagedata r:id="rId56" cropleft="9846f" croptop="37861f" cropright="50230f" cropbottom="17259f" o:title=""/>
                  <o:lock v:ext="edit" aspectratio="t"/>
                  <w10:wrap type="none"/>
                  <w10:anchorlock/>
                </v:shape>
                <o:OLEObject Type="Embed" ProgID="AutoCAD.Drawing.16" ShapeID="_x0000_i1063" DrawAspect="Content" ObjectID="_1468075749" r:id="rId55">
                  <o:LockedField>false</o:LockedField>
                </o:OLEObject>
              </w:object>
            </w:r>
          </w:p>
        </w:tc>
        <w:tc>
          <w:tcPr>
            <w:tcW w:w="3861" w:type="dxa"/>
            <w:vAlign w:val="center"/>
          </w:tcPr>
          <w:p>
            <w:pPr>
              <w:tabs>
                <w:tab w:val="left" w:pos="720"/>
              </w:tabs>
              <w:spacing w:line="240" w:lineRule="auto"/>
              <w:jc w:val="left"/>
              <w:rPr>
                <w:rFonts w:ascii="Arial" w:hAnsi="Arial" w:cs="Arial"/>
                <w:bCs/>
                <w:sz w:val="18"/>
                <w:szCs w:val="18"/>
              </w:rPr>
            </w:pPr>
            <w:r>
              <w:rPr>
                <w:rFonts w:ascii="Arial" w:hAnsi="Arial" w:cs="Arial"/>
                <w:bCs/>
                <w:sz w:val="18"/>
                <w:szCs w:val="18"/>
              </w:rPr>
              <w:t>shift between unit mA and mA</w:t>
            </w:r>
            <w:r>
              <w:rPr>
                <w:rFonts w:hint="eastAsia" w:ascii="Arial" w:hAnsi="Arial" w:cs="Arial"/>
                <w:bCs/>
                <w:sz w:val="18"/>
                <w:szCs w:val="18"/>
              </w:rPr>
              <w:t>％</w:t>
            </w:r>
            <w:r>
              <w:rPr>
                <w:rFonts w:ascii="Arial" w:hAnsi="Arial" w:cs="Arial"/>
                <w:bCs/>
                <w:sz w:val="18"/>
                <w:szCs w:val="18"/>
              </w:rPr>
              <w:t>.</w:t>
            </w:r>
          </w:p>
        </w:tc>
      </w:tr>
    </w:tbl>
    <w:p>
      <w:pPr>
        <w:rPr>
          <w:rFonts w:ascii="Arial" w:hAnsi="Arial" w:cs="Arial"/>
          <w:b/>
          <w:i/>
          <w:sz w:val="18"/>
          <w:szCs w:val="18"/>
        </w:rPr>
      </w:pPr>
      <w:r>
        <w:rPr>
          <w:rFonts w:ascii="Arial" w:hAnsi="Arial" w:cs="Arial"/>
          <w:b/>
          <w:i/>
          <w:sz w:val="18"/>
          <w:szCs w:val="18"/>
        </w:rPr>
        <w:t>Screen Display</w:t>
      </w:r>
    </w:p>
    <w:p>
      <w:pPr>
        <w:ind w:firstLine="360"/>
        <w:rPr>
          <w:rFonts w:ascii="Arial" w:hAnsi="Arial" w:cs="Arial"/>
          <w:sz w:val="18"/>
          <w:szCs w:val="18"/>
        </w:rPr>
      </w:pPr>
      <w:r>
        <w:rPr>
          <w:rFonts w:ascii="Arial" w:hAnsi="Arial" w:cs="Arial"/>
          <w:sz w:val="18"/>
          <w:szCs w:val="18"/>
        </w:rPr>
        <w:t>Display screen is shown in Figure 2-3.Illustration for display screen is shown in Table 2-3.</w:t>
      </w:r>
    </w:p>
    <w:p>
      <w:pPr>
        <w:ind w:firstLine="360"/>
        <w:rPr>
          <w:rFonts w:ascii="Arial" w:hAnsi="Arial" w:cs="Arial"/>
          <w:b/>
          <w:i/>
          <w:sz w:val="18"/>
          <w:szCs w:val="18"/>
        </w:rPr>
      </w:pPr>
      <w:r>
        <w:rPr>
          <w:rFonts w:ascii="Arial" w:hAnsi="Arial" w:cs="Arial"/>
          <w:sz w:val="18"/>
          <w:szCs w:val="18"/>
        </w:rPr>
        <w:object>
          <v:shape id="_x0000_i1064" o:spt="75" type="#_x0000_t75" style="height:107pt;width:203pt;" o:ole="t" filled="f" coordsize="21600,21600">
            <v:path/>
            <v:fill on="f" focussize="0,0"/>
            <v:stroke/>
            <v:imagedata r:id="rId58" cropleft="6262f" croptop="8636f" cropright="13612f" cropbottom="8460f" o:title=""/>
            <o:lock v:ext="edit" aspectratio="t"/>
            <w10:wrap type="none"/>
            <w10:anchorlock/>
          </v:shape>
          <o:OLEObject Type="Embed" ProgID="AutoCAD.Drawing.16" ShapeID="_x0000_i1064" DrawAspect="Content" ObjectID="_1468075750" r:id="rId57">
            <o:LockedField>false</o:LockedField>
          </o:OLEObject>
        </w:object>
      </w:r>
    </w:p>
    <w:p>
      <w:pPr>
        <w:jc w:val="center"/>
        <w:rPr>
          <w:rFonts w:ascii="Arial" w:hAnsi="Arial" w:cs="Arial"/>
          <w:sz w:val="18"/>
          <w:szCs w:val="18"/>
        </w:rPr>
      </w:pPr>
      <w:r>
        <w:rPr>
          <w:rFonts w:ascii="Arial" w:hAnsi="Arial" w:cs="Arial"/>
          <w:sz w:val="18"/>
          <w:szCs w:val="18"/>
        </w:rPr>
        <w:t>Figure 2-3 Display screen</w:t>
      </w:r>
    </w:p>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Table 2-3. Display screen</w:t>
      </w:r>
    </w:p>
    <w:tbl>
      <w:tblPr>
        <w:tblStyle w:val="18"/>
        <w:tblW w:w="4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691"/>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50" w:afterLines="50" w:line="240" w:lineRule="auto"/>
              <w:jc w:val="center"/>
              <w:rPr>
                <w:rFonts w:ascii="Arial" w:hAnsi="Arial" w:eastAsia="TT596o00" w:cs="Arial"/>
                <w:kern w:val="0"/>
                <w:sz w:val="18"/>
                <w:szCs w:val="18"/>
              </w:rPr>
            </w:pPr>
            <w:r>
              <w:rPr>
                <w:rFonts w:ascii="Arial" w:hAnsi="Arial" w:cs="Arial"/>
                <w:b/>
                <w:bCs/>
                <w:kern w:val="0"/>
                <w:sz w:val="18"/>
                <w:szCs w:val="18"/>
              </w:rPr>
              <w:t>NO.</w:t>
            </w:r>
          </w:p>
        </w:tc>
        <w:tc>
          <w:tcPr>
            <w:tcW w:w="1691" w:type="dxa"/>
            <w:vAlign w:val="center"/>
          </w:tcPr>
          <w:p>
            <w:pPr>
              <w:autoSpaceDE w:val="0"/>
              <w:autoSpaceDN w:val="0"/>
              <w:adjustRightInd w:val="0"/>
              <w:spacing w:beforeLines="50" w:afterLines="50" w:line="240" w:lineRule="auto"/>
              <w:jc w:val="center"/>
              <w:rPr>
                <w:rFonts w:ascii="Arial" w:hAnsi="Arial" w:cs="Arial"/>
                <w:b/>
                <w:bCs/>
                <w:kern w:val="0"/>
                <w:sz w:val="18"/>
                <w:szCs w:val="18"/>
              </w:rPr>
            </w:pPr>
            <w:r>
              <w:rPr>
                <w:rFonts w:ascii="Arial" w:hAnsi="Arial" w:cs="Arial"/>
                <w:b/>
                <w:bCs/>
                <w:kern w:val="0"/>
                <w:sz w:val="18"/>
                <w:szCs w:val="18"/>
              </w:rPr>
              <w:t>Display</w:t>
            </w:r>
          </w:p>
        </w:tc>
        <w:tc>
          <w:tcPr>
            <w:tcW w:w="2492" w:type="dxa"/>
            <w:vAlign w:val="center"/>
          </w:tcPr>
          <w:p>
            <w:pPr>
              <w:autoSpaceDE w:val="0"/>
              <w:autoSpaceDN w:val="0"/>
              <w:adjustRightInd w:val="0"/>
              <w:spacing w:beforeLines="50" w:afterLines="50" w:line="240" w:lineRule="auto"/>
              <w:jc w:val="center"/>
              <w:rPr>
                <w:rFonts w:ascii="Arial" w:hAnsi="Arial" w:cs="Arial"/>
                <w:b/>
                <w:bCs/>
                <w:kern w:val="0"/>
                <w:sz w:val="18"/>
                <w:szCs w:val="18"/>
              </w:rPr>
            </w:pPr>
            <w:r>
              <w:rPr>
                <w:rFonts w:ascii="Arial" w:hAnsi="Arial" w:cs="Arial"/>
                <w:b/>
                <w:bCs/>
                <w:kern w:val="0"/>
                <w:sz w:val="18"/>
                <w:szCs w:val="18"/>
              </w:rPr>
              <w:t>Illustration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1</w:t>
            </w:r>
          </w:p>
        </w:tc>
        <w:tc>
          <w:tcPr>
            <w:tcW w:w="1691" w:type="dxa"/>
            <w:vAlign w:val="center"/>
          </w:tcPr>
          <w:p>
            <w:pPr>
              <w:autoSpaceDE w:val="0"/>
              <w:autoSpaceDN w:val="0"/>
              <w:adjustRightInd w:val="0"/>
              <w:spacing w:beforeLines="20" w:afterLines="20" w:line="240" w:lineRule="auto"/>
              <w:jc w:val="center"/>
              <w:rPr>
                <w:rFonts w:ascii="Arial" w:hAnsi="Arial" w:eastAsia="TT596o00" w:cs="Arial"/>
                <w:kern w:val="0"/>
                <w:sz w:val="18"/>
                <w:szCs w:val="18"/>
              </w:rPr>
            </w:pPr>
            <w:r>
              <w:rPr>
                <w:rFonts w:ascii="Arial" w:hAnsi="Arial" w:cs="Arial"/>
                <w:sz w:val="18"/>
                <w:szCs w:val="18"/>
              </w:rPr>
              <w:object>
                <v:shape id="_x0000_i1065" o:spt="75" type="#_x0000_t75" style="height:13pt;width:26.5pt;" o:ole="t" filled="f" coordsize="21600,21600">
                  <v:path/>
                  <v:fill on="f" focussize="0,0"/>
                  <v:stroke/>
                  <v:imagedata r:id="rId60" cropleft="12713f" croptop="22623f" cropright="49198f" cropbottom="40126f" o:title=""/>
                  <o:lock v:ext="edit" aspectratio="t"/>
                  <w10:wrap type="none"/>
                  <w10:anchorlock/>
                </v:shape>
                <o:OLEObject Type="Embed" ProgID="AutoCAD.Drawing.16" ShapeID="_x0000_i1065" DrawAspect="Content" ObjectID="_1468075751" r:id="rId59">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sz w:val="18"/>
                <w:szCs w:val="18"/>
              </w:rPr>
              <w:t>Lights when measurement is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2</w:t>
            </w:r>
          </w:p>
        </w:tc>
        <w:tc>
          <w:tcPr>
            <w:tcW w:w="1691" w:type="dxa"/>
            <w:vAlign w:val="center"/>
          </w:tcPr>
          <w:p>
            <w:pPr>
              <w:autoSpaceDE w:val="0"/>
              <w:autoSpaceDN w:val="0"/>
              <w:adjustRightInd w:val="0"/>
              <w:spacing w:beforeLines="30" w:afterLines="30" w:line="240" w:lineRule="auto"/>
              <w:jc w:val="center"/>
              <w:rPr>
                <w:rFonts w:ascii="Arial" w:hAnsi="Arial" w:eastAsia="TT596o00" w:cs="Arial"/>
                <w:kern w:val="0"/>
                <w:sz w:val="18"/>
                <w:szCs w:val="18"/>
              </w:rPr>
            </w:pPr>
            <w:r>
              <w:rPr>
                <w:rFonts w:ascii="Arial" w:hAnsi="Arial" w:cs="Arial"/>
                <w:sz w:val="18"/>
                <w:szCs w:val="18"/>
              </w:rPr>
              <w:object>
                <v:shape id="_x0000_i1066" o:spt="75" type="#_x0000_t75" style="height:16.5pt;width:43.5pt;" o:ole="t" filled="f" coordsize="21600,21600">
                  <v:path/>
                  <v:fill on="f" focussize="0,0"/>
                  <v:stroke/>
                  <v:imagedata r:id="rId62" cropleft="6503f" croptop="15964f" cropright="51259f" cropbottom="44246f" o:title=""/>
                  <o:lock v:ext="edit" aspectratio="t"/>
                  <w10:wrap type="none"/>
                  <w10:anchorlock/>
                </v:shape>
                <o:OLEObject Type="Embed" ProgID="AutoCAD.Drawing.16" ShapeID="_x0000_i1066" DrawAspect="Content" ObjectID="_1468075752" r:id="rId61">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sz w:val="18"/>
                <w:szCs w:val="18"/>
              </w:rPr>
              <w:t>Lights when output is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3</w:t>
            </w:r>
          </w:p>
        </w:tc>
        <w:tc>
          <w:tcPr>
            <w:tcW w:w="1691" w:type="dxa"/>
            <w:vAlign w:val="center"/>
          </w:tcPr>
          <w:p>
            <w:pPr>
              <w:autoSpaceDE w:val="0"/>
              <w:autoSpaceDN w:val="0"/>
              <w:adjustRightInd w:val="0"/>
              <w:spacing w:beforeLines="20" w:afterLines="20" w:line="240" w:lineRule="auto"/>
              <w:jc w:val="center"/>
              <w:rPr>
                <w:rFonts w:ascii="Arial" w:hAnsi="Arial" w:eastAsia="TT596o00" w:cs="Arial"/>
                <w:kern w:val="0"/>
                <w:sz w:val="18"/>
                <w:szCs w:val="18"/>
              </w:rPr>
            </w:pPr>
            <w:r>
              <w:rPr>
                <w:rFonts w:ascii="Arial" w:hAnsi="Arial" w:cs="Arial"/>
                <w:sz w:val="18"/>
                <w:szCs w:val="18"/>
              </w:rPr>
              <w:object>
                <v:shape id="_x0000_i1067" o:spt="75" type="#_x0000_t75" style="height:16.5pt;width:28.5pt;" o:ole="t" filled="f" o:preferrelative="f" coordsize="21600,21600">
                  <v:path/>
                  <v:fill on="f" focussize="0,0"/>
                  <v:stroke/>
                  <v:imagedata r:id="rId64" cropleft="28619f" croptop="15513f" cropright="31221f" cropbottom="44246f" o:title=""/>
                  <o:lock v:ext="edit" aspectratio="t"/>
                  <w10:wrap type="none"/>
                  <w10:anchorlock/>
                </v:shape>
                <o:OLEObject Type="Embed" ProgID="AutoCAD.Drawing.16" ShapeID="_x0000_i1067" DrawAspect="Content" ObjectID="_1468075753" r:id="rId63">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sz w:val="18"/>
                <w:szCs w:val="18"/>
              </w:rPr>
              <w:t>Lights when measured value is held in measuring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4</w:t>
            </w:r>
          </w:p>
        </w:tc>
        <w:tc>
          <w:tcPr>
            <w:tcW w:w="1691" w:type="dxa"/>
            <w:vAlign w:val="center"/>
          </w:tcPr>
          <w:p>
            <w:pPr>
              <w:autoSpaceDE w:val="0"/>
              <w:autoSpaceDN w:val="0"/>
              <w:adjustRightInd w:val="0"/>
              <w:spacing w:beforeLines="20" w:afterLines="20" w:line="240" w:lineRule="auto"/>
              <w:jc w:val="center"/>
              <w:rPr>
                <w:rFonts w:ascii="Arial" w:hAnsi="Arial" w:cs="Arial"/>
                <w:sz w:val="18"/>
                <w:szCs w:val="18"/>
              </w:rPr>
            </w:pPr>
            <w:r>
              <w:rPr>
                <w:rFonts w:ascii="Arial" w:hAnsi="Arial" w:cs="Arial"/>
                <w:sz w:val="18"/>
                <w:szCs w:val="18"/>
              </w:rPr>
              <w:object>
                <v:shape id="_x0000_i1068" o:spt="75" type="#_x0000_t75" style="height:15pt;width:72.5pt;" o:ole="t" filled="f" o:preferrelative="f" coordsize="21600,21600">
                  <v:path/>
                  <v:fill on="f" focussize="0,0"/>
                  <v:stroke/>
                  <v:imagedata r:id="rId66" cropleft="23758f" croptop="38316f" cropright="14049f" cropbottom="13685f" o:title=""/>
                  <o:lock v:ext="edit" aspectratio="t"/>
                  <w10:wrap type="none"/>
                  <w10:anchorlock/>
                </v:shape>
                <o:OLEObject Type="Embed" ProgID="AutoCAD.Drawing.16" ShapeID="_x0000_i1068" DrawAspect="Content" ObjectID="_1468075754" r:id="rId65">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cs="Arial"/>
                <w:color w:val="000000"/>
                <w:kern w:val="0"/>
                <w:sz w:val="18"/>
                <w:szCs w:val="18"/>
              </w:rPr>
            </w:pPr>
            <w:r>
              <w:rPr>
                <w:rFonts w:ascii="Arial" w:hAnsi="Arial" w:cs="Arial"/>
                <w:sz w:val="18"/>
                <w:szCs w:val="18"/>
              </w:rPr>
              <w:t>Data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5</w:t>
            </w:r>
          </w:p>
        </w:tc>
        <w:tc>
          <w:tcPr>
            <w:tcW w:w="1691" w:type="dxa"/>
            <w:vAlign w:val="center"/>
          </w:tcPr>
          <w:p>
            <w:pPr>
              <w:autoSpaceDE w:val="0"/>
              <w:autoSpaceDN w:val="0"/>
              <w:adjustRightInd w:val="0"/>
              <w:spacing w:beforeLines="20" w:afterLines="20" w:line="240" w:lineRule="auto"/>
              <w:jc w:val="center"/>
              <w:rPr>
                <w:rFonts w:ascii="Arial" w:hAnsi="Arial" w:eastAsia="TT596o00" w:cs="Arial"/>
                <w:kern w:val="0"/>
                <w:sz w:val="18"/>
                <w:szCs w:val="18"/>
              </w:rPr>
            </w:pPr>
            <w:r>
              <w:rPr>
                <w:rFonts w:ascii="Arial" w:hAnsi="Arial" w:cs="Arial"/>
                <w:sz w:val="18"/>
                <w:szCs w:val="18"/>
              </w:rPr>
              <w:t>SIMULATE</w: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sz w:val="18"/>
                <w:szCs w:val="18"/>
              </w:rPr>
              <w:t>Lights when the Meter works in simulate transmitter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6</w:t>
            </w:r>
          </w:p>
        </w:tc>
        <w:tc>
          <w:tcPr>
            <w:tcW w:w="1691" w:type="dxa"/>
            <w:vAlign w:val="center"/>
          </w:tcPr>
          <w:p>
            <w:pPr>
              <w:autoSpaceDE w:val="0"/>
              <w:autoSpaceDN w:val="0"/>
              <w:adjustRightInd w:val="0"/>
              <w:spacing w:beforeLines="20" w:afterLines="20" w:line="240" w:lineRule="auto"/>
              <w:jc w:val="center"/>
              <w:rPr>
                <w:rFonts w:ascii="Arial" w:hAnsi="Arial" w:eastAsia="TT596o00" w:cs="Arial"/>
                <w:kern w:val="0"/>
                <w:sz w:val="18"/>
                <w:szCs w:val="18"/>
              </w:rPr>
            </w:pPr>
            <w:r>
              <w:rPr>
                <w:rFonts w:ascii="Arial" w:hAnsi="Arial" w:cs="Arial"/>
                <w:sz w:val="18"/>
                <w:szCs w:val="18"/>
              </w:rPr>
              <w:t>250Ω HART</w: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color w:val="000000"/>
                <w:kern w:val="0"/>
                <w:sz w:val="18"/>
                <w:szCs w:val="18"/>
              </w:rPr>
              <w:t>Lights when 250</w:t>
            </w:r>
            <w:r>
              <w:rPr>
                <w:rFonts w:ascii="Arial" w:hAnsi="Arial" w:cs="Arial"/>
                <w:sz w:val="18"/>
                <w:szCs w:val="18"/>
              </w:rPr>
              <w:t>Ω HART resistance function is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7</w:t>
            </w:r>
          </w:p>
        </w:tc>
        <w:tc>
          <w:tcPr>
            <w:tcW w:w="1691" w:type="dxa"/>
            <w:vAlign w:val="center"/>
          </w:tcPr>
          <w:p>
            <w:pPr>
              <w:autoSpaceDE w:val="0"/>
              <w:autoSpaceDN w:val="0"/>
              <w:adjustRightInd w:val="0"/>
              <w:spacing w:beforeLines="20" w:afterLines="20" w:line="240" w:lineRule="auto"/>
              <w:jc w:val="center"/>
              <w:rPr>
                <w:rFonts w:ascii="Arial" w:hAnsi="Arial" w:cs="Arial"/>
                <w:sz w:val="18"/>
                <w:szCs w:val="18"/>
              </w:rPr>
            </w:pPr>
            <w:r>
              <w:rPr>
                <w:rFonts w:ascii="Arial" w:hAnsi="Arial" w:cs="Arial"/>
                <w:sz w:val="18"/>
                <w:szCs w:val="18"/>
              </w:rPr>
              <w:object>
                <v:shape id="_x0000_i1069" o:spt="75" type="#_x0000_t75" style="height:9.5pt;width:40pt;" o:ole="t" filled="f" o:preferrelative="f" coordsize="21600,21600">
                  <v:path/>
                  <v:fill on="f" focussize="0,0"/>
                  <v:stroke/>
                  <v:imagedata r:id="rId68" cropleft="29095f" croptop="15968f" cropright="26280f" cropbottom="44703f" o:title=""/>
                  <o:lock v:ext="edit" aspectratio="t"/>
                  <w10:wrap type="none"/>
                  <w10:anchorlock/>
                </v:shape>
                <o:OLEObject Type="Embed" ProgID="AutoCAD.Drawing.16" ShapeID="_x0000_i1069" DrawAspect="Content" ObjectID="_1468075755" r:id="rId67">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cs="Arial"/>
                <w:color w:val="000000"/>
                <w:kern w:val="0"/>
                <w:sz w:val="18"/>
                <w:szCs w:val="18"/>
              </w:rPr>
            </w:pPr>
            <w:r>
              <w:rPr>
                <w:rFonts w:ascii="Arial" w:hAnsi="Arial" w:cs="Arial"/>
                <w:color w:val="000000"/>
                <w:kern w:val="0"/>
                <w:sz w:val="18"/>
                <w:szCs w:val="18"/>
              </w:rPr>
              <w:t>Lights when calibration is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537" w:type="dxa"/>
            <w:vAlign w:val="center"/>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8</w:t>
            </w:r>
          </w:p>
        </w:tc>
        <w:tc>
          <w:tcPr>
            <w:tcW w:w="1691" w:type="dxa"/>
            <w:vAlign w:val="center"/>
          </w:tcPr>
          <w:p>
            <w:pPr>
              <w:autoSpaceDE w:val="0"/>
              <w:autoSpaceDN w:val="0"/>
              <w:adjustRightInd w:val="0"/>
              <w:spacing w:beforeLines="20" w:afterLines="20" w:line="240" w:lineRule="auto"/>
              <w:jc w:val="center"/>
              <w:rPr>
                <w:rFonts w:ascii="Arial" w:hAnsi="Arial" w:cs="Arial"/>
                <w:sz w:val="18"/>
                <w:szCs w:val="18"/>
              </w:rPr>
            </w:pPr>
            <w:r>
              <w:rPr>
                <w:rFonts w:ascii="Arial" w:hAnsi="Arial" w:cs="Arial"/>
                <w:sz w:val="18"/>
                <w:szCs w:val="18"/>
              </w:rPr>
              <w:object>
                <v:shape id="_x0000_i1070" o:spt="75" type="#_x0000_t75" style="height:7pt;width:15.5pt;" o:ole="t" filled="f" coordsize="21600,21600">
                  <v:path/>
                  <v:fill on="f" focussize="0,0"/>
                  <v:stroke/>
                  <v:imagedata r:id="rId8" cropleft="17904f" croptop="4861f" cropright="11031f" cropbottom="35944f" o:title=""/>
                  <o:lock v:ext="edit" aspectratio="t"/>
                  <w10:wrap type="none"/>
                  <w10:anchorlock/>
                </v:shape>
                <o:OLEObject Type="Embed" ProgID="AutoCAD.Drawing.16" ShapeID="_x0000_i1070" DrawAspect="Content" ObjectID="_1468075756" r:id="rId69">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cs="Arial"/>
                <w:color w:val="000000"/>
                <w:kern w:val="0"/>
                <w:sz w:val="18"/>
                <w:szCs w:val="18"/>
              </w:rPr>
            </w:pPr>
            <w:r>
              <w:t>Shows low battery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537" w:type="dxa"/>
            <w:vAlign w:val="center"/>
          </w:tcPr>
          <w:p>
            <w:pPr>
              <w:autoSpaceDE w:val="0"/>
              <w:autoSpaceDN w:val="0"/>
              <w:adjustRightInd w:val="0"/>
              <w:spacing w:line="240" w:lineRule="auto"/>
              <w:jc w:val="center"/>
              <w:rPr>
                <w:rFonts w:ascii="Arial" w:hAnsi="Arial" w:cs="Arial"/>
                <w:kern w:val="0"/>
                <w:sz w:val="18"/>
                <w:szCs w:val="18"/>
              </w:rPr>
            </w:pPr>
            <w:r>
              <w:rPr>
                <w:rFonts w:ascii="Arial" w:hAnsi="Arial" w:cs="Arial"/>
                <w:kern w:val="0"/>
                <w:sz w:val="18"/>
                <w:szCs w:val="18"/>
              </w:rPr>
              <w:t>9</w:t>
            </w:r>
          </w:p>
        </w:tc>
        <w:tc>
          <w:tcPr>
            <w:tcW w:w="1691" w:type="dxa"/>
            <w:vAlign w:val="center"/>
          </w:tcPr>
          <w:p>
            <w:pPr>
              <w:autoSpaceDE w:val="0"/>
              <w:autoSpaceDN w:val="0"/>
              <w:adjustRightInd w:val="0"/>
              <w:spacing w:line="240" w:lineRule="auto"/>
              <w:jc w:val="center"/>
              <w:rPr>
                <w:rFonts w:ascii="Arial" w:hAnsi="Arial" w:eastAsia="TT596o00" w:cs="Arial"/>
                <w:kern w:val="0"/>
                <w:sz w:val="18"/>
                <w:szCs w:val="18"/>
              </w:rPr>
            </w:pPr>
            <w:r>
              <w:rPr>
                <w:rFonts w:ascii="Arial" w:hAnsi="Arial" w:cs="Arial"/>
                <w:sz w:val="18"/>
                <w:szCs w:val="18"/>
              </w:rPr>
              <w:t>LOOP POWER</w:t>
            </w:r>
          </w:p>
        </w:tc>
        <w:tc>
          <w:tcPr>
            <w:tcW w:w="2492" w:type="dxa"/>
            <w:vAlign w:val="center"/>
          </w:tcPr>
          <w:p>
            <w:pPr>
              <w:autoSpaceDE w:val="0"/>
              <w:autoSpaceDN w:val="0"/>
              <w:adjustRightInd w:val="0"/>
              <w:spacing w:line="240" w:lineRule="auto"/>
              <w:rPr>
                <w:rFonts w:ascii="Arial" w:hAnsi="Arial" w:cs="Arial"/>
                <w:kern w:val="0"/>
                <w:sz w:val="18"/>
                <w:szCs w:val="18"/>
              </w:rPr>
            </w:pPr>
            <w:r>
              <w:rPr>
                <w:rFonts w:ascii="Arial" w:hAnsi="Arial" w:cs="Arial"/>
                <w:kern w:val="0"/>
                <w:sz w:val="18"/>
                <w:szCs w:val="18"/>
              </w:rPr>
              <w:t>Starts 24v loop circuit 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537" w:type="dxa"/>
            <w:vAlign w:val="center"/>
          </w:tcPr>
          <w:p>
            <w:pPr>
              <w:autoSpaceDE w:val="0"/>
              <w:autoSpaceDN w:val="0"/>
              <w:adjustRightInd w:val="0"/>
              <w:spacing w:line="240" w:lineRule="auto"/>
              <w:jc w:val="center"/>
              <w:rPr>
                <w:rFonts w:ascii="Arial" w:hAnsi="Arial" w:cs="Arial"/>
                <w:kern w:val="0"/>
                <w:sz w:val="18"/>
                <w:szCs w:val="18"/>
              </w:rPr>
            </w:pPr>
            <w:r>
              <w:rPr>
                <w:rFonts w:ascii="Arial" w:hAnsi="Arial" w:cs="Arial"/>
                <w:kern w:val="0"/>
                <w:sz w:val="18"/>
                <w:szCs w:val="18"/>
              </w:rPr>
              <w:t>10</w:t>
            </w:r>
          </w:p>
        </w:tc>
        <w:tc>
          <w:tcPr>
            <w:tcW w:w="1691" w:type="dxa"/>
            <w:vAlign w:val="center"/>
          </w:tcPr>
          <w:p>
            <w:pPr>
              <w:autoSpaceDE w:val="0"/>
              <w:autoSpaceDN w:val="0"/>
              <w:adjustRightInd w:val="0"/>
              <w:spacing w:line="240" w:lineRule="auto"/>
              <w:jc w:val="center"/>
              <w:rPr>
                <w:rFonts w:ascii="Arial" w:hAnsi="Arial" w:cs="Arial"/>
                <w:sz w:val="18"/>
                <w:szCs w:val="18"/>
              </w:rPr>
            </w:pPr>
            <w:r>
              <w:rPr>
                <w:rFonts w:ascii="Arial" w:hAnsi="Arial" w:cs="Arial"/>
                <w:sz w:val="18"/>
                <w:szCs w:val="18"/>
              </w:rPr>
              <w:t>ACDC</w:t>
            </w:r>
          </w:p>
        </w:tc>
        <w:tc>
          <w:tcPr>
            <w:tcW w:w="2492" w:type="dxa"/>
            <w:vAlign w:val="center"/>
          </w:tcPr>
          <w:p>
            <w:pPr>
              <w:autoSpaceDE w:val="0"/>
              <w:autoSpaceDN w:val="0"/>
              <w:adjustRightInd w:val="0"/>
              <w:spacing w:line="240" w:lineRule="auto"/>
              <w:rPr>
                <w:rFonts w:ascii="Arial" w:hAnsi="Arial" w:cs="Arial"/>
                <w:kern w:val="0"/>
                <w:sz w:val="18"/>
                <w:szCs w:val="18"/>
              </w:rPr>
            </w:pPr>
            <w:r>
              <w:rPr>
                <w:rFonts w:ascii="Arial" w:hAnsi="Arial" w:cs="Arial"/>
                <w:kern w:val="0"/>
                <w:sz w:val="18"/>
                <w:szCs w:val="18"/>
              </w:rPr>
              <w:t>Direct current, Alternating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11</w:t>
            </w:r>
          </w:p>
        </w:tc>
        <w:tc>
          <w:tcPr>
            <w:tcW w:w="1691" w:type="dxa"/>
            <w:vAlign w:val="center"/>
          </w:tcPr>
          <w:p>
            <w:pPr>
              <w:autoSpaceDE w:val="0"/>
              <w:autoSpaceDN w:val="0"/>
              <w:adjustRightInd w:val="0"/>
              <w:spacing w:beforeLines="20" w:afterLines="20" w:line="240" w:lineRule="auto"/>
              <w:jc w:val="center"/>
              <w:rPr>
                <w:rFonts w:ascii="Arial" w:hAnsi="Arial" w:cs="Arial"/>
                <w:b/>
                <w:sz w:val="18"/>
                <w:szCs w:val="18"/>
              </w:rPr>
            </w:pPr>
            <w:r>
              <w:rPr>
                <w:rFonts w:ascii="Arial" w:hAnsi="Arial" w:cs="Arial"/>
                <w:b/>
                <w:sz w:val="18"/>
                <w:szCs w:val="18"/>
              </w:rPr>
              <w:t xml:space="preserve">     </w:t>
            </w:r>
            <w:r>
              <w:rPr>
                <w:rFonts w:hint="eastAsia" w:ascii="Arial" w:hAnsi="Arial" w:cs="Arial"/>
                <w:b/>
                <w:sz w:val="18"/>
                <w:szCs w:val="18"/>
              </w:rPr>
              <w:t>％</w:t>
            </w:r>
          </w:p>
          <w:p>
            <w:pPr>
              <w:autoSpaceDE w:val="0"/>
              <w:autoSpaceDN w:val="0"/>
              <w:adjustRightInd w:val="0"/>
              <w:spacing w:beforeLines="20" w:afterLines="20" w:line="240" w:lineRule="auto"/>
              <w:jc w:val="center"/>
              <w:rPr>
                <w:rFonts w:ascii="Arial" w:hAnsi="Arial" w:cs="Arial"/>
                <w:b/>
                <w:sz w:val="18"/>
                <w:szCs w:val="18"/>
              </w:rPr>
            </w:pPr>
            <w:r>
              <w:rPr>
                <w:rFonts w:ascii="Arial" w:hAnsi="Arial" w:cs="Arial"/>
                <w:b/>
                <w:sz w:val="18"/>
                <w:szCs w:val="18"/>
              </w:rPr>
              <w:t>mVA</w:t>
            </w:r>
          </w:p>
          <w:p>
            <w:pPr>
              <w:autoSpaceDE w:val="0"/>
              <w:autoSpaceDN w:val="0"/>
              <w:adjustRightInd w:val="0"/>
              <w:spacing w:beforeLines="20" w:afterLines="20" w:line="240" w:lineRule="auto"/>
              <w:ind w:firstLine="719" w:firstLineChars="398"/>
              <w:rPr>
                <w:rFonts w:ascii="Arial" w:hAnsi="Arial" w:eastAsia="TT596o00" w:cs="Arial"/>
                <w:kern w:val="0"/>
                <w:sz w:val="18"/>
                <w:szCs w:val="18"/>
              </w:rPr>
            </w:pPr>
            <w:r>
              <w:rPr>
                <w:rFonts w:ascii="Arial" w:hAnsi="Arial" w:cs="Arial"/>
                <w:b/>
                <w:sz w:val="18"/>
                <w:szCs w:val="18"/>
              </w:rPr>
              <w:t>kΩ</w: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color w:val="000000"/>
                <w:kern w:val="0"/>
                <w:sz w:val="18"/>
                <w:szCs w:val="18"/>
              </w:rPr>
              <w:t>Measurement or output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12</w:t>
            </w:r>
          </w:p>
        </w:tc>
        <w:tc>
          <w:tcPr>
            <w:tcW w:w="1691" w:type="dxa"/>
          </w:tcPr>
          <w:p>
            <w:pPr>
              <w:autoSpaceDE w:val="0"/>
              <w:autoSpaceDN w:val="0"/>
              <w:adjustRightInd w:val="0"/>
              <w:spacing w:beforeLines="30" w:afterLines="30" w:line="240" w:lineRule="auto"/>
              <w:jc w:val="center"/>
              <w:rPr>
                <w:rFonts w:ascii="Arial" w:hAnsi="Arial" w:cs="Arial"/>
                <w:b/>
                <w:sz w:val="18"/>
                <w:szCs w:val="18"/>
              </w:rPr>
            </w:pPr>
            <w:r>
              <w:rPr>
                <w:rFonts w:ascii="Arial" w:hAnsi="Arial" w:cs="Arial"/>
                <w:b/>
                <w:sz w:val="18"/>
                <w:szCs w:val="18"/>
              </w:rPr>
              <w:t>25</w:t>
            </w:r>
            <w:r>
              <w:rPr>
                <w:rFonts w:hint="eastAsia" w:ascii="Arial" w:hAnsi="Arial" w:cs="Arial"/>
                <w:b/>
                <w:sz w:val="18"/>
                <w:szCs w:val="18"/>
              </w:rPr>
              <w:t>％</w:t>
            </w:r>
          </w:p>
          <w:p>
            <w:pPr>
              <w:autoSpaceDE w:val="0"/>
              <w:autoSpaceDN w:val="0"/>
              <w:adjustRightInd w:val="0"/>
              <w:spacing w:beforeLines="30" w:afterLines="30" w:line="240" w:lineRule="auto"/>
              <w:jc w:val="center"/>
              <w:rPr>
                <w:rFonts w:ascii="Arial" w:hAnsi="Arial" w:eastAsia="TT596o00" w:cs="Arial"/>
                <w:kern w:val="0"/>
                <w:sz w:val="18"/>
                <w:szCs w:val="18"/>
              </w:rPr>
            </w:pPr>
            <w:r>
              <w:rPr>
                <w:rFonts w:ascii="Arial" w:hAnsi="Arial" w:cs="Arial"/>
                <w:b/>
                <w:sz w:val="18"/>
                <w:szCs w:val="18"/>
              </w:rPr>
              <w:t>100</w:t>
            </w:r>
            <w:r>
              <w:rPr>
                <w:rFonts w:hint="eastAsia" w:ascii="Arial" w:hAnsi="Arial" w:cs="Arial"/>
                <w:b/>
                <w:sz w:val="18"/>
                <w:szCs w:val="18"/>
              </w:rPr>
              <w:t>％</w:t>
            </w:r>
          </w:p>
        </w:tc>
        <w:tc>
          <w:tcPr>
            <w:tcW w:w="2492" w:type="dxa"/>
            <w:vAlign w:val="center"/>
          </w:tcPr>
          <w:p>
            <w:pPr>
              <w:autoSpaceDE w:val="0"/>
              <w:autoSpaceDN w:val="0"/>
              <w:adjustRightInd w:val="0"/>
              <w:spacing w:beforeLines="30" w:afterLines="30" w:line="240" w:lineRule="auto"/>
              <w:rPr>
                <w:rFonts w:ascii="Arial" w:hAnsi="Arial" w:cs="Arial"/>
                <w:color w:val="000000"/>
                <w:kern w:val="0"/>
                <w:sz w:val="18"/>
                <w:szCs w:val="18"/>
              </w:rPr>
            </w:pPr>
            <w:r>
              <w:rPr>
                <w:rFonts w:ascii="Arial" w:hAnsi="Arial" w:cs="Arial"/>
                <w:color w:val="000000"/>
                <w:kern w:val="0"/>
                <w:sz w:val="18"/>
                <w:szCs w:val="18"/>
              </w:rPr>
              <w:t>Shows 25% or 100% manual-step output of Dc mA in output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13</w:t>
            </w:r>
          </w:p>
        </w:tc>
        <w:tc>
          <w:tcPr>
            <w:tcW w:w="1691" w:type="dxa"/>
          </w:tcPr>
          <w:p>
            <w:pPr>
              <w:autoSpaceDE w:val="0"/>
              <w:autoSpaceDN w:val="0"/>
              <w:adjustRightInd w:val="0"/>
              <w:spacing w:beforeLines="30" w:afterLines="30" w:line="240" w:lineRule="auto"/>
              <w:jc w:val="center"/>
              <w:rPr>
                <w:rFonts w:ascii="Arial" w:hAnsi="Arial" w:cs="Arial"/>
                <w:b/>
                <w:sz w:val="18"/>
                <w:szCs w:val="18"/>
              </w:rPr>
            </w:pPr>
            <w:r>
              <w:rPr>
                <w:rFonts w:ascii="Arial" w:hAnsi="Arial" w:cs="Arial"/>
                <w:b/>
                <w:sz w:val="18"/>
                <w:szCs w:val="18"/>
              </w:rPr>
              <w:t>▲▲▲▲▲</w:t>
            </w:r>
          </w:p>
        </w:tc>
        <w:tc>
          <w:tcPr>
            <w:tcW w:w="2492" w:type="dxa"/>
            <w:vAlign w:val="center"/>
          </w:tcPr>
          <w:p>
            <w:pPr>
              <w:autoSpaceDE w:val="0"/>
              <w:autoSpaceDN w:val="0"/>
              <w:adjustRightInd w:val="0"/>
              <w:spacing w:beforeLines="30" w:afterLines="30" w:line="240" w:lineRule="auto"/>
              <w:rPr>
                <w:rFonts w:ascii="Arial" w:hAnsi="Arial" w:cs="Arial"/>
                <w:color w:val="000000"/>
                <w:kern w:val="0"/>
                <w:sz w:val="18"/>
                <w:szCs w:val="18"/>
              </w:rPr>
            </w:pPr>
            <w:r>
              <w:rPr>
                <w:rFonts w:ascii="Arial" w:hAnsi="Arial" w:cs="Arial"/>
                <w:color w:val="000000"/>
                <w:kern w:val="0"/>
                <w:sz w:val="18"/>
                <w:szCs w:val="18"/>
              </w:rPr>
              <w:t>output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14</w:t>
            </w:r>
          </w:p>
        </w:tc>
        <w:tc>
          <w:tcPr>
            <w:tcW w:w="1691" w:type="dxa"/>
          </w:tcPr>
          <w:p>
            <w:pPr>
              <w:autoSpaceDE w:val="0"/>
              <w:autoSpaceDN w:val="0"/>
              <w:adjustRightInd w:val="0"/>
              <w:spacing w:beforeLines="20" w:afterLines="20" w:line="240" w:lineRule="auto"/>
              <w:jc w:val="center"/>
              <w:rPr>
                <w:rFonts w:ascii="Arial" w:hAnsi="Arial" w:eastAsia="TT596o00" w:cs="Arial"/>
                <w:kern w:val="0"/>
                <w:sz w:val="18"/>
                <w:szCs w:val="18"/>
              </w:rPr>
            </w:pPr>
            <w:r>
              <w:rPr>
                <w:rFonts w:ascii="Arial" w:hAnsi="Arial" w:cs="Arial"/>
                <w:sz w:val="18"/>
                <w:szCs w:val="18"/>
              </w:rPr>
              <w:object>
                <v:shape id="_x0000_i1071" o:spt="75" type="#_x0000_t75" style="height:8.5pt;width:11pt;" o:ole="t" filled="f" o:preferrelative="f" coordsize="21600,21600">
                  <v:path/>
                  <v:fill on="f" focussize="0,0"/>
                  <v:stroke/>
                  <v:imagedata r:id="rId71" cropleft="18747f" croptop="14140f" cropright="35083f" cropbottom="31929f" o:title=""/>
                  <o:lock v:ext="edit" aspectratio="t"/>
                  <w10:wrap type="none"/>
                  <w10:anchorlock/>
                </v:shape>
                <o:OLEObject Type="Embed" ProgID="AutoCAD.Drawing.16" ShapeID="_x0000_i1071" DrawAspect="Content" ObjectID="_1468075757" r:id="rId70">
                  <o:LockedField>false</o:LockedField>
                </o:OLEObject>
              </w:object>
            </w:r>
          </w:p>
        </w:tc>
        <w:tc>
          <w:tcPr>
            <w:tcW w:w="2492" w:type="dxa"/>
            <w:vAlign w:val="center"/>
          </w:tcPr>
          <w:p>
            <w:pPr>
              <w:autoSpaceDE w:val="0"/>
              <w:autoSpaceDN w:val="0"/>
              <w:adjustRightInd w:val="0"/>
              <w:spacing w:beforeLines="20" w:afterLines="20" w:line="240" w:lineRule="auto"/>
              <w:rPr>
                <w:rFonts w:ascii="Arial" w:hAnsi="Arial" w:eastAsia="TT596o00" w:cs="Arial"/>
                <w:kern w:val="0"/>
                <w:sz w:val="18"/>
                <w:szCs w:val="18"/>
              </w:rPr>
            </w:pPr>
            <w:r>
              <w:rPr>
                <w:rFonts w:ascii="Arial" w:hAnsi="Arial" w:cs="Arial"/>
                <w:color w:val="000000"/>
                <w:kern w:val="0"/>
                <w:sz w:val="18"/>
                <w:szCs w:val="18"/>
              </w:rPr>
              <w:t>continuity test function in measurement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15</w:t>
            </w:r>
          </w:p>
        </w:tc>
        <w:tc>
          <w:tcPr>
            <w:tcW w:w="1691" w:type="dxa"/>
          </w:tcPr>
          <w:p>
            <w:pPr>
              <w:autoSpaceDE w:val="0"/>
              <w:autoSpaceDN w:val="0"/>
              <w:adjustRightInd w:val="0"/>
              <w:spacing w:beforeLines="30" w:afterLines="30" w:line="240" w:lineRule="auto"/>
              <w:jc w:val="center"/>
              <w:rPr>
                <w:rFonts w:ascii="Arial" w:hAnsi="Arial" w:eastAsia="TT596o00" w:cs="Arial"/>
                <w:kern w:val="0"/>
                <w:sz w:val="18"/>
                <w:szCs w:val="18"/>
              </w:rPr>
            </w:pPr>
            <w:r>
              <w:rPr>
                <w:rFonts w:ascii="Arial" w:hAnsi="Arial" w:cs="Arial"/>
                <w:sz w:val="18"/>
                <w:szCs w:val="18"/>
              </w:rPr>
              <w:object>
                <v:shape id="_x0000_i1072" o:spt="75" type="#_x0000_t75" style="height:8pt;width:14.5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72" DrawAspect="Content" ObjectID="_1468075758" r:id="rId72">
                  <o:LockedField>false</o:LockedField>
                </o:OLEObject>
              </w:object>
            </w:r>
          </w:p>
        </w:tc>
        <w:tc>
          <w:tcPr>
            <w:tcW w:w="2492" w:type="dxa"/>
            <w:vAlign w:val="center"/>
          </w:tcPr>
          <w:p>
            <w:pPr>
              <w:autoSpaceDE w:val="0"/>
              <w:autoSpaceDN w:val="0"/>
              <w:adjustRightInd w:val="0"/>
              <w:spacing w:beforeLines="30" w:afterLines="30" w:line="240" w:lineRule="auto"/>
              <w:rPr>
                <w:rFonts w:ascii="Arial" w:hAnsi="Arial" w:eastAsia="TT596o00" w:cs="Arial"/>
                <w:kern w:val="0"/>
                <w:sz w:val="18"/>
                <w:szCs w:val="18"/>
              </w:rPr>
            </w:pPr>
            <w:r>
              <w:rPr>
                <w:rFonts w:ascii="Arial" w:hAnsi="Arial" w:cs="Arial"/>
                <w:color w:val="000000"/>
                <w:kern w:val="0"/>
                <w:sz w:val="18"/>
                <w:szCs w:val="18"/>
              </w:rPr>
              <w:t>Lights in diode test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line="240" w:lineRule="auto"/>
              <w:jc w:val="center"/>
              <w:rPr>
                <w:rFonts w:ascii="Arial" w:hAnsi="Arial" w:cs="Arial"/>
                <w:kern w:val="0"/>
                <w:sz w:val="18"/>
                <w:szCs w:val="18"/>
              </w:rPr>
            </w:pPr>
            <w:r>
              <w:rPr>
                <w:rFonts w:ascii="Arial" w:hAnsi="Arial" w:cs="Arial"/>
                <w:kern w:val="0"/>
                <w:sz w:val="18"/>
                <w:szCs w:val="18"/>
              </w:rPr>
              <w:t>16</w:t>
            </w:r>
          </w:p>
        </w:tc>
        <w:tc>
          <w:tcPr>
            <w:tcW w:w="1691" w:type="dxa"/>
          </w:tcPr>
          <w:p>
            <w:pPr>
              <w:autoSpaceDE w:val="0"/>
              <w:autoSpaceDN w:val="0"/>
              <w:adjustRightInd w:val="0"/>
              <w:spacing w:line="240" w:lineRule="auto"/>
              <w:jc w:val="center"/>
              <w:rPr>
                <w:rFonts w:ascii="Arial" w:hAnsi="Arial" w:cs="Arial"/>
                <w:sz w:val="18"/>
                <w:szCs w:val="18"/>
              </w:rPr>
            </w:pPr>
            <w:r>
              <w:rPr>
                <w:rFonts w:ascii="Arial" w:hAnsi="Arial" w:cs="Arial"/>
                <w:sz w:val="18"/>
                <w:szCs w:val="18"/>
              </w:rPr>
              <w:object>
                <v:shape id="_x0000_i1073" o:spt="75" type="#_x0000_t75" style="height:19.5pt;width:9.5pt;" o:ole="t" filled="f" coordsize="21600,21600">
                  <v:path/>
                  <v:fill on="f" focussize="0,0"/>
                  <v:stroke/>
                  <v:imagedata r:id="rId75" cropleft="19236f" cropright="25592f" o:title=""/>
                  <o:lock v:ext="edit" aspectratio="t"/>
                  <w10:wrap type="none"/>
                  <w10:anchorlock/>
                </v:shape>
                <o:OLEObject Type="Embed" ProgID="AutoCAD.Drawing.16" ShapeID="_x0000_i1073" DrawAspect="Content" ObjectID="_1468075759" r:id="rId74">
                  <o:LockedField>false</o:LockedField>
                </o:OLEObject>
              </w:object>
            </w:r>
          </w:p>
        </w:tc>
        <w:tc>
          <w:tcPr>
            <w:tcW w:w="2492" w:type="dxa"/>
            <w:vAlign w:val="center"/>
          </w:tcPr>
          <w:p>
            <w:pPr>
              <w:autoSpaceDE w:val="0"/>
              <w:autoSpaceDN w:val="0"/>
              <w:adjustRightInd w:val="0"/>
              <w:spacing w:line="240" w:lineRule="auto"/>
              <w:rPr>
                <w:rFonts w:ascii="Arial" w:hAnsi="Arial" w:cs="Arial"/>
                <w:color w:val="000000"/>
                <w:kern w:val="0"/>
                <w:sz w:val="18"/>
                <w:szCs w:val="18"/>
              </w:rPr>
            </w:pPr>
            <w:r>
              <w:rPr>
                <w:rFonts w:ascii="Arial" w:hAnsi="Arial" w:cs="Arial"/>
                <w:color w:val="000000"/>
                <w:kern w:val="0"/>
                <w:sz w:val="18"/>
                <w:szCs w:val="18"/>
              </w:rPr>
              <w:t>More than 30v input voltage in measurement mode</w:t>
            </w:r>
          </w:p>
        </w:tc>
      </w:tr>
    </w:tbl>
    <w:p>
      <w:pPr>
        <w:jc w:val="left"/>
        <w:rPr>
          <w:rFonts w:ascii="Arial" w:hAnsi="Arial" w:cs="Arial"/>
          <w:b/>
          <w:i/>
          <w:sz w:val="18"/>
          <w:szCs w:val="18"/>
        </w:rPr>
      </w:pPr>
    </w:p>
    <w:p>
      <w:pPr>
        <w:jc w:val="left"/>
        <w:rPr>
          <w:rFonts w:ascii="Arial" w:hAnsi="Arial" w:cs="Arial"/>
          <w:b/>
          <w:i/>
          <w:sz w:val="18"/>
          <w:szCs w:val="18"/>
        </w:rPr>
      </w:pPr>
    </w:p>
    <w:p>
      <w:pPr>
        <w:jc w:val="left"/>
        <w:rPr>
          <w:rFonts w:ascii="Arial" w:hAnsi="Arial" w:cs="Arial"/>
          <w:b/>
          <w:i/>
          <w:sz w:val="18"/>
          <w:szCs w:val="18"/>
        </w:rPr>
      </w:pPr>
      <w:r>
        <w:rPr>
          <w:rFonts w:ascii="Arial" w:hAnsi="Arial" w:cs="Arial"/>
          <w:b/>
          <w:i/>
          <w:sz w:val="18"/>
          <w:szCs w:val="18"/>
        </w:rPr>
        <w:t>Input/output terminals</w:t>
      </w:r>
    </w:p>
    <w:p>
      <w:pPr>
        <w:ind w:firstLine="360"/>
        <w:rPr>
          <w:rFonts w:ascii="Arial" w:hAnsi="Arial" w:cs="Arial"/>
          <w:sz w:val="18"/>
          <w:szCs w:val="18"/>
        </w:rPr>
      </w:pPr>
      <w:r>
        <w:rPr>
          <w:rFonts w:ascii="Arial" w:hAnsi="Arial" w:cs="Arial"/>
          <w:sz w:val="18"/>
          <w:szCs w:val="18"/>
        </w:rPr>
        <w:t>Input/output terminals are shown in Figure 2-4.Illustration is shown in Table 2-4.</w:t>
      </w:r>
    </w:p>
    <w:p>
      <w:pPr>
        <w:ind w:firstLine="360"/>
        <w:rPr>
          <w:rFonts w:ascii="Arial" w:hAnsi="Arial" w:cs="Arial"/>
          <w:sz w:val="18"/>
          <w:szCs w:val="18"/>
        </w:rPr>
      </w:pPr>
      <w:r>
        <w:rPr>
          <w:rFonts w:ascii="Arial" w:hAnsi="Arial" w:cs="Arial"/>
          <w:sz w:val="18"/>
          <w:szCs w:val="18"/>
        </w:rPr>
        <w:object>
          <v:shape id="_x0000_i1074" o:spt="75" type="#_x0000_t75" style="height:82pt;width:181pt;" o:ole="t" filled="f" coordsize="21600,21600">
            <v:path/>
            <v:fill on="f" focussize="0,0"/>
            <v:stroke/>
            <v:imagedata r:id="rId77" cropleft="7f" croptop="231f" cropright="6444f" cropbottom="-265f" o:title=""/>
            <o:lock v:ext="edit" aspectratio="t"/>
            <w10:wrap type="none"/>
            <w10:anchorlock/>
          </v:shape>
          <o:OLEObject Type="Embed" ProgID="AutoCAD.Drawing.16" ShapeID="_x0000_i1074" DrawAspect="Content" ObjectID="_1468075760" r:id="rId76">
            <o:LockedField>false</o:LockedField>
          </o:OLEObject>
        </w:object>
      </w:r>
    </w:p>
    <w:p>
      <w:pPr>
        <w:jc w:val="center"/>
        <w:rPr>
          <w:rFonts w:ascii="Arial" w:hAnsi="Arial" w:cs="Arial"/>
          <w:sz w:val="18"/>
          <w:szCs w:val="18"/>
        </w:rPr>
      </w:pPr>
      <w:r>
        <w:rPr>
          <w:rFonts w:ascii="Arial" w:hAnsi="Arial" w:cs="Arial"/>
          <w:sz w:val="18"/>
          <w:szCs w:val="18"/>
        </w:rPr>
        <w:t>Figure 2-4 input/output terminals</w:t>
      </w:r>
    </w:p>
    <w:p>
      <w:pPr>
        <w:jc w:val="center"/>
        <w:rPr>
          <w:rFonts w:ascii="Arial" w:hAnsi="Arial" w:cs="Arial"/>
          <w:sz w:val="18"/>
          <w:szCs w:val="18"/>
        </w:rPr>
      </w:pPr>
    </w:p>
    <w:p>
      <w:pPr>
        <w:tabs>
          <w:tab w:val="center" w:pos="4706"/>
          <w:tab w:val="left" w:pos="5710"/>
        </w:tabs>
        <w:autoSpaceDE w:val="0"/>
        <w:autoSpaceDN w:val="0"/>
        <w:adjustRightInd w:val="0"/>
        <w:ind w:right="189"/>
        <w:jc w:val="center"/>
        <w:rPr>
          <w:rFonts w:ascii="Arial" w:hAnsi="Arial" w:cs="Arial"/>
          <w:sz w:val="18"/>
          <w:szCs w:val="18"/>
        </w:rPr>
      </w:pPr>
      <w:r>
        <w:rPr>
          <w:rFonts w:ascii="Arial" w:hAnsi="Arial" w:cs="Arial"/>
          <w:sz w:val="18"/>
          <w:szCs w:val="18"/>
        </w:rPr>
        <w:t>Table2-4. Input/output terminals</w:t>
      </w:r>
    </w:p>
    <w:tbl>
      <w:tblPr>
        <w:tblStyle w:val="18"/>
        <w:tblW w:w="46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017"/>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50" w:afterLines="50" w:line="240" w:lineRule="auto"/>
              <w:jc w:val="center"/>
              <w:rPr>
                <w:rFonts w:ascii="Arial" w:hAnsi="Arial" w:eastAsia="TT596o00" w:cs="Arial"/>
                <w:kern w:val="0"/>
                <w:sz w:val="18"/>
                <w:szCs w:val="18"/>
              </w:rPr>
            </w:pPr>
            <w:r>
              <w:rPr>
                <w:rFonts w:ascii="Arial" w:hAnsi="Arial" w:cs="Arial"/>
                <w:b/>
                <w:bCs/>
                <w:kern w:val="0"/>
                <w:sz w:val="18"/>
                <w:szCs w:val="18"/>
              </w:rPr>
              <w:t>NO.</w:t>
            </w:r>
          </w:p>
        </w:tc>
        <w:tc>
          <w:tcPr>
            <w:tcW w:w="1017" w:type="dxa"/>
            <w:vAlign w:val="center"/>
          </w:tcPr>
          <w:p>
            <w:pPr>
              <w:autoSpaceDE w:val="0"/>
              <w:autoSpaceDN w:val="0"/>
              <w:adjustRightInd w:val="0"/>
              <w:spacing w:beforeLines="50" w:afterLines="50" w:line="240" w:lineRule="auto"/>
              <w:jc w:val="center"/>
              <w:rPr>
                <w:rFonts w:ascii="Arial" w:hAnsi="Arial" w:cs="Arial"/>
                <w:b/>
                <w:bCs/>
                <w:kern w:val="0"/>
                <w:sz w:val="18"/>
                <w:szCs w:val="18"/>
              </w:rPr>
            </w:pPr>
            <w:r>
              <w:rPr>
                <w:rFonts w:ascii="Arial" w:hAnsi="Arial" w:cs="Arial"/>
                <w:b/>
                <w:bCs/>
                <w:kern w:val="0"/>
                <w:sz w:val="18"/>
                <w:szCs w:val="18"/>
              </w:rPr>
              <w:t>terminals</w:t>
            </w:r>
          </w:p>
        </w:tc>
        <w:tc>
          <w:tcPr>
            <w:tcW w:w="3106" w:type="dxa"/>
            <w:vAlign w:val="center"/>
          </w:tcPr>
          <w:p>
            <w:pPr>
              <w:autoSpaceDE w:val="0"/>
              <w:autoSpaceDN w:val="0"/>
              <w:adjustRightInd w:val="0"/>
              <w:spacing w:beforeLines="50" w:afterLines="50" w:line="240" w:lineRule="auto"/>
              <w:jc w:val="center"/>
              <w:rPr>
                <w:rFonts w:ascii="Arial" w:hAnsi="Arial" w:cs="Arial"/>
                <w:b/>
                <w:bCs/>
                <w:kern w:val="0"/>
                <w:sz w:val="18"/>
                <w:szCs w:val="18"/>
              </w:rPr>
            </w:pPr>
            <w:r>
              <w:rPr>
                <w:rFonts w:ascii="Arial" w:hAnsi="Arial" w:cs="Arial"/>
                <w:b/>
                <w:bCs/>
                <w:kern w:val="0"/>
                <w:sz w:val="18"/>
                <w:szCs w:val="18"/>
              </w:rPr>
              <w:t>illustration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50" w:afterLines="50" w:line="240" w:lineRule="auto"/>
              <w:jc w:val="center"/>
              <w:rPr>
                <w:rFonts w:ascii="Arial" w:hAnsi="Arial" w:cs="Arial"/>
                <w:bCs/>
                <w:kern w:val="0"/>
                <w:sz w:val="18"/>
                <w:szCs w:val="18"/>
              </w:rPr>
            </w:pPr>
            <w:r>
              <w:rPr>
                <w:rFonts w:ascii="Arial" w:hAnsi="Arial" w:cs="Arial"/>
                <w:bCs/>
                <w:kern w:val="0"/>
                <w:sz w:val="18"/>
                <w:szCs w:val="18"/>
              </w:rPr>
              <w:t>1</w:t>
            </w:r>
          </w:p>
        </w:tc>
        <w:tc>
          <w:tcPr>
            <w:tcW w:w="1017" w:type="dxa"/>
            <w:vAlign w:val="center"/>
          </w:tcPr>
          <w:p>
            <w:pPr>
              <w:autoSpaceDE w:val="0"/>
              <w:autoSpaceDN w:val="0"/>
              <w:adjustRightInd w:val="0"/>
              <w:spacing w:beforeLines="20" w:afterLines="20" w:line="240" w:lineRule="auto"/>
              <w:rPr>
                <w:rFonts w:ascii="Arial" w:hAnsi="Arial" w:cs="Arial"/>
                <w:kern w:val="0"/>
                <w:sz w:val="18"/>
                <w:szCs w:val="18"/>
              </w:rPr>
            </w:pPr>
            <w:r>
              <w:rPr>
                <w:rFonts w:ascii="Arial" w:hAnsi="Arial" w:cs="Arial"/>
                <w:kern w:val="0"/>
                <w:sz w:val="18"/>
                <w:szCs w:val="18"/>
              </w:rPr>
              <w:t>+LOOP</w:t>
            </w:r>
          </w:p>
        </w:tc>
        <w:tc>
          <w:tcPr>
            <w:tcW w:w="3106" w:type="dxa"/>
            <w:vAlign w:val="center"/>
          </w:tcPr>
          <w:p>
            <w:pPr>
              <w:autoSpaceDE w:val="0"/>
              <w:autoSpaceDN w:val="0"/>
              <w:adjustRightInd w:val="0"/>
              <w:spacing w:beforeLines="20" w:afterLines="20" w:line="240" w:lineRule="auto"/>
              <w:rPr>
                <w:rFonts w:ascii="Arial" w:hAnsi="Arial" w:cs="Arial"/>
                <w:kern w:val="0"/>
                <w:sz w:val="18"/>
                <w:szCs w:val="18"/>
              </w:rPr>
            </w:pPr>
            <w:r>
              <w:rPr>
                <w:rFonts w:ascii="Arial" w:hAnsi="Arial" w:cs="Arial"/>
                <w:color w:val="000000"/>
                <w:kern w:val="0"/>
                <w:sz w:val="18"/>
                <w:szCs w:val="18"/>
              </w:rPr>
              <w:t>output point for loop circuit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50" w:afterLines="50" w:line="240" w:lineRule="auto"/>
              <w:jc w:val="center"/>
              <w:rPr>
                <w:rFonts w:ascii="Arial" w:hAnsi="Arial" w:cs="Arial"/>
                <w:bCs/>
                <w:kern w:val="0"/>
                <w:sz w:val="18"/>
                <w:szCs w:val="18"/>
              </w:rPr>
            </w:pPr>
            <w:r>
              <w:rPr>
                <w:rFonts w:ascii="Arial" w:hAnsi="Arial" w:cs="Arial"/>
                <w:bCs/>
                <w:kern w:val="0"/>
                <w:sz w:val="18"/>
                <w:szCs w:val="18"/>
              </w:rPr>
              <w:t>2</w:t>
            </w:r>
          </w:p>
        </w:tc>
        <w:tc>
          <w:tcPr>
            <w:tcW w:w="1017" w:type="dxa"/>
            <w:vAlign w:val="center"/>
          </w:tcPr>
          <w:p>
            <w:pPr>
              <w:autoSpaceDE w:val="0"/>
              <w:autoSpaceDN w:val="0"/>
              <w:adjustRightInd w:val="0"/>
              <w:spacing w:beforeLines="30" w:afterLines="30" w:line="240" w:lineRule="auto"/>
              <w:jc w:val="center"/>
              <w:rPr>
                <w:rFonts w:ascii="Arial" w:hAnsi="Arial" w:cs="Arial"/>
                <w:kern w:val="0"/>
                <w:sz w:val="18"/>
                <w:szCs w:val="18"/>
              </w:rPr>
            </w:pPr>
            <w:r>
              <w:rPr>
                <w:rFonts w:ascii="Arial" w:hAnsi="Arial" w:cs="Arial"/>
                <w:kern w:val="0"/>
                <w:sz w:val="18"/>
                <w:szCs w:val="18"/>
              </w:rPr>
              <w:t>mA</w:t>
            </w:r>
          </w:p>
        </w:tc>
        <w:tc>
          <w:tcPr>
            <w:tcW w:w="3106" w:type="dxa"/>
            <w:vAlign w:val="center"/>
          </w:tcPr>
          <w:p>
            <w:pPr>
              <w:autoSpaceDE w:val="0"/>
              <w:autoSpaceDN w:val="0"/>
              <w:adjustRightInd w:val="0"/>
              <w:spacing w:beforeLines="30" w:afterLines="30" w:line="240" w:lineRule="auto"/>
              <w:rPr>
                <w:rFonts w:ascii="Arial" w:hAnsi="Arial" w:cs="Arial"/>
                <w:color w:val="000000"/>
                <w:kern w:val="0"/>
                <w:sz w:val="18"/>
                <w:szCs w:val="18"/>
              </w:rPr>
            </w:pPr>
            <w:r>
              <w:rPr>
                <w:rFonts w:ascii="Arial" w:hAnsi="Arial" w:cs="Arial"/>
                <w:color w:val="000000"/>
                <w:kern w:val="0"/>
                <w:sz w:val="18"/>
                <w:szCs w:val="18"/>
              </w:rPr>
              <w:t xml:space="preserve">current measurement input </w:t>
            </w:r>
          </w:p>
          <w:p>
            <w:pPr>
              <w:autoSpaceDE w:val="0"/>
              <w:autoSpaceDN w:val="0"/>
              <w:adjustRightInd w:val="0"/>
              <w:spacing w:beforeLines="30" w:afterLines="30" w:line="240" w:lineRule="auto"/>
              <w:rPr>
                <w:rFonts w:ascii="Arial" w:hAnsi="Arial" w:cs="Arial"/>
                <w:kern w:val="0"/>
                <w:sz w:val="18"/>
                <w:szCs w:val="18"/>
              </w:rPr>
            </w:pPr>
            <w:r>
              <w:rPr>
                <w:rFonts w:ascii="Arial" w:hAnsi="Arial" w:cs="Arial"/>
                <w:kern w:val="0"/>
                <w:sz w:val="18"/>
                <w:szCs w:val="18"/>
              </w:rPr>
              <w:t>common point for DC output</w:t>
            </w:r>
          </w:p>
          <w:p>
            <w:pPr>
              <w:autoSpaceDE w:val="0"/>
              <w:autoSpaceDN w:val="0"/>
              <w:adjustRightInd w:val="0"/>
              <w:spacing w:beforeLines="30" w:afterLines="30" w:line="240" w:lineRule="auto"/>
              <w:rPr>
                <w:rFonts w:ascii="Arial" w:hAnsi="Arial" w:cs="Arial"/>
                <w:kern w:val="0"/>
                <w:sz w:val="18"/>
                <w:szCs w:val="18"/>
              </w:rPr>
            </w:pPr>
            <w:r>
              <w:rPr>
                <w:rFonts w:ascii="Arial" w:hAnsi="Arial" w:cs="Arial"/>
                <w:kern w:val="0"/>
                <w:sz w:val="18"/>
                <w:szCs w:val="18"/>
              </w:rPr>
              <w:t>common point for loop circuit power</w:t>
            </w:r>
          </w:p>
          <w:p>
            <w:pPr>
              <w:autoSpaceDE w:val="0"/>
              <w:autoSpaceDN w:val="0"/>
              <w:adjustRightInd w:val="0"/>
              <w:spacing w:beforeLines="30" w:afterLines="30" w:line="240" w:lineRule="auto"/>
              <w:rPr>
                <w:rFonts w:ascii="Arial" w:hAnsi="Arial" w:cs="Arial"/>
                <w:kern w:val="0"/>
                <w:sz w:val="18"/>
                <w:szCs w:val="18"/>
              </w:rPr>
            </w:pPr>
            <w:r>
              <w:rPr>
                <w:rFonts w:ascii="Arial" w:hAnsi="Arial" w:cs="Arial"/>
                <w:kern w:val="0"/>
                <w:sz w:val="18"/>
                <w:szCs w:val="18"/>
              </w:rPr>
              <w:t>Simulates the output of a transmitter group (with external power supply connected in series.)</w:t>
            </w:r>
          </w:p>
          <w:p>
            <w:pPr>
              <w:autoSpaceDE w:val="0"/>
              <w:autoSpaceDN w:val="0"/>
              <w:adjustRightInd w:val="0"/>
              <w:spacing w:beforeLines="30" w:afterLines="30" w:line="240" w:lineRule="auto"/>
              <w:rPr>
                <w:rFonts w:ascii="Arial" w:hAnsi="Arial" w:cs="Arial"/>
                <w:kern w:val="0"/>
                <w:sz w:val="18"/>
                <w:szCs w:val="18"/>
              </w:rPr>
            </w:pPr>
            <w:r>
              <w:rPr>
                <w:rFonts w:ascii="Arial" w:hAnsi="Arial" w:cs="Arial"/>
                <w:kern w:val="0"/>
                <w:sz w:val="18"/>
                <w:szCs w:val="18"/>
              </w:rPr>
              <w:t xml:space="preserve">With protection by </w:t>
            </w:r>
            <w:r>
              <w:rPr>
                <w:rFonts w:hint="eastAsia" w:ascii="Arial" w:hAnsi="Arial" w:cs="Arial"/>
                <w:kern w:val="0"/>
                <w:sz w:val="18"/>
                <w:szCs w:val="18"/>
              </w:rPr>
              <w:t>100</w:t>
            </w:r>
            <w:r>
              <w:rPr>
                <w:rFonts w:ascii="Arial" w:hAnsi="Arial" w:cs="Arial"/>
                <w:kern w:val="0"/>
                <w:sz w:val="18"/>
                <w:szCs w:val="18"/>
              </w:rPr>
              <w:t>mA fuse.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50" w:afterLines="50" w:line="240" w:lineRule="auto"/>
              <w:jc w:val="center"/>
              <w:rPr>
                <w:rFonts w:ascii="Arial" w:hAnsi="Arial" w:cs="Arial"/>
                <w:bCs/>
                <w:kern w:val="0"/>
                <w:sz w:val="18"/>
                <w:szCs w:val="18"/>
              </w:rPr>
            </w:pPr>
            <w:r>
              <w:rPr>
                <w:rFonts w:ascii="Arial" w:hAnsi="Arial" w:cs="Arial"/>
                <w:bCs/>
                <w:kern w:val="0"/>
                <w:sz w:val="18"/>
                <w:szCs w:val="18"/>
              </w:rPr>
              <w:t>3</w:t>
            </w:r>
          </w:p>
        </w:tc>
        <w:tc>
          <w:tcPr>
            <w:tcW w:w="101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color w:val="000000"/>
                <w:kern w:val="0"/>
                <w:sz w:val="18"/>
                <w:szCs w:val="18"/>
              </w:rPr>
              <w:t>COM</w:t>
            </w:r>
          </w:p>
        </w:tc>
        <w:tc>
          <w:tcPr>
            <w:tcW w:w="3106" w:type="dxa"/>
            <w:vAlign w:val="center"/>
          </w:tcPr>
          <w:p>
            <w:pPr>
              <w:autoSpaceDE w:val="0"/>
              <w:autoSpaceDN w:val="0"/>
              <w:adjustRightInd w:val="0"/>
              <w:spacing w:beforeLines="20" w:afterLines="20" w:line="240" w:lineRule="auto"/>
              <w:rPr>
                <w:rFonts w:ascii="Arial" w:hAnsi="Arial" w:cs="Arial"/>
                <w:kern w:val="0"/>
                <w:sz w:val="18"/>
                <w:szCs w:val="18"/>
              </w:rPr>
            </w:pPr>
            <w:r>
              <w:rPr>
                <w:rFonts w:ascii="Arial" w:hAnsi="Arial" w:cs="Arial"/>
                <w:kern w:val="0"/>
                <w:sz w:val="18"/>
                <w:szCs w:val="18"/>
              </w:rPr>
              <w:t>common point for all testing</w:t>
            </w:r>
          </w:p>
          <w:p>
            <w:pPr>
              <w:autoSpaceDE w:val="0"/>
              <w:autoSpaceDN w:val="0"/>
              <w:adjustRightInd w:val="0"/>
              <w:spacing w:beforeLines="20" w:afterLines="20" w:line="240" w:lineRule="auto"/>
              <w:rPr>
                <w:rFonts w:ascii="Arial" w:hAnsi="Arial" w:cs="Arial"/>
                <w:kern w:val="0"/>
                <w:sz w:val="18"/>
                <w:szCs w:val="18"/>
              </w:rPr>
            </w:pPr>
            <w:r>
              <w:rPr>
                <w:rFonts w:ascii="Arial" w:hAnsi="Arial" w:cs="Arial"/>
                <w:kern w:val="0"/>
                <w:sz w:val="18"/>
                <w:szCs w:val="18"/>
              </w:rPr>
              <w:t>Common point for simulate transmitter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 w:type="dxa"/>
            <w:vAlign w:val="center"/>
          </w:tcPr>
          <w:p>
            <w:pPr>
              <w:autoSpaceDE w:val="0"/>
              <w:autoSpaceDN w:val="0"/>
              <w:adjustRightInd w:val="0"/>
              <w:spacing w:beforeLines="20" w:afterLines="20" w:line="240" w:lineRule="auto"/>
              <w:jc w:val="center"/>
              <w:rPr>
                <w:rFonts w:ascii="Arial" w:hAnsi="Arial" w:cs="Arial"/>
                <w:kern w:val="0"/>
                <w:sz w:val="18"/>
                <w:szCs w:val="18"/>
              </w:rPr>
            </w:pPr>
            <w:r>
              <w:rPr>
                <w:rFonts w:ascii="Arial" w:hAnsi="Arial" w:cs="Arial"/>
                <w:kern w:val="0"/>
                <w:sz w:val="18"/>
                <w:szCs w:val="18"/>
              </w:rPr>
              <w:t>4</w:t>
            </w:r>
          </w:p>
        </w:tc>
        <w:tc>
          <w:tcPr>
            <w:tcW w:w="1017" w:type="dxa"/>
            <w:vAlign w:val="center"/>
          </w:tcPr>
          <w:p>
            <w:pPr>
              <w:autoSpaceDE w:val="0"/>
              <w:autoSpaceDN w:val="0"/>
              <w:adjustRightInd w:val="0"/>
              <w:spacing w:beforeLines="20" w:afterLines="20" w:line="240" w:lineRule="auto"/>
              <w:jc w:val="center"/>
              <w:rPr>
                <w:rFonts w:ascii="Arial" w:hAnsi="Arial" w:cs="Arial"/>
                <w:color w:val="000000"/>
                <w:kern w:val="0"/>
                <w:sz w:val="18"/>
                <w:szCs w:val="18"/>
              </w:rPr>
            </w:pPr>
            <w:r>
              <w:rPr>
                <w:rFonts w:ascii="Arial" w:hAnsi="Arial" w:cs="Arial"/>
                <w:color w:val="000000"/>
                <w:kern w:val="0"/>
                <w:sz w:val="18"/>
                <w:szCs w:val="18"/>
              </w:rPr>
              <w:t>VΩ</w:t>
            </w:r>
            <w:r>
              <w:rPr>
                <w:rFonts w:ascii="Arial" w:hAnsi="Arial" w:cs="Arial"/>
                <w:sz w:val="18"/>
                <w:szCs w:val="18"/>
              </w:rPr>
              <w:object>
                <v:shape id="_x0000_i1075" o:spt="75" type="#_x0000_t75" style="height:8pt;width:8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75" DrawAspect="Content" ObjectID="_1468075761" r:id="rId78">
                  <o:LockedField>false</o:LockedField>
                </o:OLEObject>
              </w:object>
            </w:r>
          </w:p>
        </w:tc>
        <w:tc>
          <w:tcPr>
            <w:tcW w:w="3106" w:type="dxa"/>
            <w:vAlign w:val="center"/>
          </w:tcPr>
          <w:p>
            <w:pPr>
              <w:autoSpaceDE w:val="0"/>
              <w:autoSpaceDN w:val="0"/>
              <w:adjustRightInd w:val="0"/>
              <w:spacing w:beforeLines="20" w:afterLines="20" w:line="240" w:lineRule="auto"/>
              <w:rPr>
                <w:rFonts w:ascii="Arial" w:hAnsi="Arial" w:cs="Arial"/>
                <w:kern w:val="0"/>
                <w:sz w:val="18"/>
                <w:szCs w:val="18"/>
              </w:rPr>
            </w:pPr>
            <w:r>
              <w:rPr>
                <w:rFonts w:ascii="Arial" w:hAnsi="Arial" w:cs="Arial"/>
                <w:kern w:val="0"/>
                <w:sz w:val="18"/>
                <w:szCs w:val="18"/>
              </w:rPr>
              <w:t>voltage output of 600V</w:t>
            </w:r>
            <w:r>
              <w:rPr>
                <w:rFonts w:hint="eastAsia" w:ascii="Arial" w:hAnsi="Arial" w:cs="Arial"/>
                <w:kern w:val="0"/>
                <w:sz w:val="18"/>
                <w:szCs w:val="18"/>
              </w:rPr>
              <w:t>、</w:t>
            </w:r>
            <w:r>
              <w:rPr>
                <w:rFonts w:ascii="Arial" w:hAnsi="Arial" w:cs="Arial"/>
                <w:kern w:val="0"/>
                <w:sz w:val="18"/>
                <w:szCs w:val="18"/>
              </w:rPr>
              <w:t>Ω</w:t>
            </w:r>
            <w:r>
              <w:rPr>
                <w:rFonts w:hint="eastAsia" w:ascii="Arial" w:hAnsi="Arial" w:cs="Arial"/>
                <w:kern w:val="0"/>
                <w:sz w:val="18"/>
                <w:szCs w:val="18"/>
              </w:rPr>
              <w:t>、</w:t>
            </w:r>
            <w:r>
              <w:rPr>
                <w:rFonts w:ascii="Arial" w:hAnsi="Arial" w:cs="Arial"/>
                <w:kern w:val="0"/>
                <w:sz w:val="18"/>
                <w:szCs w:val="18"/>
              </w:rPr>
              <w:t>diode and continuity test.</w:t>
            </w:r>
          </w:p>
        </w:tc>
      </w:tr>
    </w:tbl>
    <w:p>
      <w:pPr>
        <w:tabs>
          <w:tab w:val="center" w:pos="4706"/>
          <w:tab w:val="left" w:pos="5710"/>
        </w:tabs>
        <w:autoSpaceDE w:val="0"/>
        <w:autoSpaceDN w:val="0"/>
        <w:adjustRightInd w:val="0"/>
        <w:ind w:right="189"/>
        <w:jc w:val="left"/>
        <w:rPr>
          <w:rFonts w:ascii="Arial" w:hAnsi="Arial" w:cs="Arial"/>
          <w:sz w:val="18"/>
          <w:szCs w:val="18"/>
        </w:rPr>
      </w:pPr>
    </w:p>
    <w:p>
      <w:pPr>
        <w:ind w:right="-216" w:rightChars="-103"/>
        <w:rPr>
          <w:rFonts w:ascii="Arial" w:hAnsi="Arial" w:cs="Arial"/>
          <w:b/>
          <w:iCs/>
          <w:sz w:val="18"/>
          <w:szCs w:val="18"/>
        </w:rPr>
      </w:pPr>
      <w:r>
        <w:rPr>
          <w:rFonts w:ascii="Arial" w:hAnsi="Arial" w:cs="Arial"/>
          <w:b/>
          <w:i/>
          <w:iCs/>
          <w:sz w:val="18"/>
          <w:szCs w:val="18"/>
        </w:rPr>
        <w:t>Using display hold mode</w:t>
      </w:r>
      <w:r>
        <w:rPr>
          <w:rFonts w:hint="eastAsia" w:ascii="Arial" w:hAnsi="Arial" w:cs="Arial"/>
          <w:b/>
          <w:i/>
          <w:iCs/>
          <w:sz w:val="18"/>
          <w:szCs w:val="18"/>
        </w:rPr>
        <w:t>（</w:t>
      </w:r>
      <w:r>
        <w:rPr>
          <w:rFonts w:ascii="Arial" w:hAnsi="Arial" w:cs="Arial"/>
          <w:b/>
          <w:i/>
          <w:iCs/>
          <w:sz w:val="18"/>
          <w:szCs w:val="18"/>
        </w:rPr>
        <w:t>Display HOLD</w:t>
      </w:r>
      <w:r>
        <w:rPr>
          <w:rFonts w:hint="eastAsia" w:ascii="Arial" w:hAnsi="Arial" w:cs="Arial"/>
          <w:b/>
          <w:i/>
          <w:iCs/>
          <w:sz w:val="18"/>
          <w:szCs w:val="18"/>
        </w:rPr>
        <w:t>）</w:t>
      </w:r>
    </w:p>
    <w:p>
      <w:pPr>
        <w:tabs>
          <w:tab w:val="center" w:pos="4706"/>
          <w:tab w:val="left" w:pos="5710"/>
        </w:tabs>
        <w:autoSpaceDE w:val="0"/>
        <w:autoSpaceDN w:val="0"/>
        <w:adjustRightInd w:val="0"/>
        <w:ind w:firstLine="360" w:firstLineChars="200"/>
        <w:jc w:val="left"/>
        <w:rPr>
          <w:rFonts w:ascii="Arial" w:hAnsi="Arial" w:cs="Arial"/>
          <w:sz w:val="18"/>
          <w:szCs w:val="18"/>
        </w:rPr>
      </w:pPr>
      <w:r>
        <w:rPr>
          <w:rFonts w:ascii="Arial" w:hAnsi="Arial" w:cs="Arial"/>
          <w:sz w:val="18"/>
          <w:szCs w:val="18"/>
        </w:rPr>
        <w:t>Under output mode, the Meter freezes data displayed in the reading part when pressing</w:t>
      </w:r>
      <w:r>
        <w:rPr>
          <w:rFonts w:ascii="Arial" w:hAnsi="Arial" w:cs="Arial"/>
          <w:sz w:val="18"/>
          <w:szCs w:val="18"/>
        </w:rPr>
        <w:object>
          <v:shape id="_x0000_i1076" o:spt="75" type="#_x0000_t75" style="height:15pt;width:15pt;" o:ole="t" filled="f" coordsize="21600,21600">
            <v:path/>
            <v:fill on="f" focussize="0,0"/>
            <v:stroke/>
            <v:imagedata r:id="rId43" cropleft="20246f" croptop="29938f" cropright="39221f" cropbottom="23748f" o:title=""/>
            <o:lock v:ext="edit" aspectratio="t"/>
            <w10:wrap type="none"/>
            <w10:anchorlock/>
          </v:shape>
          <o:OLEObject Type="Embed" ProgID="AutoCAD.Drawing.16" ShapeID="_x0000_i1076" DrawAspect="Content" ObjectID="_1468075762" r:id="rId79">
            <o:LockedField>false</o:LockedField>
          </o:OLEObject>
        </w:object>
      </w:r>
      <w:r>
        <w:rPr>
          <w:rFonts w:ascii="Arial" w:hAnsi="Arial" w:cs="Arial"/>
          <w:sz w:val="18"/>
          <w:szCs w:val="18"/>
        </w:rPr>
        <w:t xml:space="preserve"> button to enter into display hold mode (screen displays symbol). Repress </w:t>
      </w:r>
      <w:r>
        <w:rPr>
          <w:rFonts w:ascii="Arial" w:hAnsi="Arial" w:cs="Arial"/>
          <w:sz w:val="18"/>
          <w:szCs w:val="18"/>
        </w:rPr>
        <w:object>
          <v:shape id="_x0000_i1077" o:spt="75" type="#_x0000_t75" style="height:15pt;width:15pt;" o:ole="t" filled="f" coordsize="21600,21600">
            <v:path/>
            <v:fill on="f" focussize="0,0"/>
            <v:stroke/>
            <v:imagedata r:id="rId43" cropleft="20246f" croptop="29938f" cropright="39221f" cropbottom="23748f" o:title=""/>
            <o:lock v:ext="edit" aspectratio="t"/>
            <w10:wrap type="none"/>
            <w10:anchorlock/>
          </v:shape>
          <o:OLEObject Type="Embed" ProgID="AutoCAD.Drawing.16" ShapeID="_x0000_i1077" DrawAspect="Content" ObjectID="_1468075763" r:id="rId80">
            <o:LockedField>false</o:LockedField>
          </o:OLEObject>
        </w:object>
      </w:r>
      <w:r>
        <w:rPr>
          <w:rFonts w:ascii="Arial" w:hAnsi="Arial" w:cs="Arial"/>
          <w:sz w:val="18"/>
          <w:szCs w:val="18"/>
        </w:rPr>
        <w:t xml:space="preserve"> button to exit from display hold mode.</w:t>
      </w:r>
    </w:p>
    <w:p>
      <w:pPr>
        <w:rPr>
          <w:rFonts w:ascii="Arial" w:hAnsi="Arial" w:cs="Arial"/>
          <w:b/>
          <w:i/>
          <w:sz w:val="18"/>
          <w:szCs w:val="18"/>
        </w:rPr>
      </w:pPr>
      <w:r>
        <w:rPr>
          <w:rFonts w:ascii="Arial" w:hAnsi="Arial" w:cs="Arial"/>
          <w:b/>
          <w:i/>
          <w:sz w:val="18"/>
          <w:szCs w:val="18"/>
        </w:rPr>
        <w:t>Section Three</w:t>
      </w:r>
    </w:p>
    <w:p>
      <w:pPr>
        <w:autoSpaceDE w:val="0"/>
        <w:autoSpaceDN w:val="0"/>
        <w:adjustRightInd w:val="0"/>
        <w:jc w:val="left"/>
        <w:rPr>
          <w:rFonts w:ascii="Arial" w:hAnsi="Arial" w:cs="Arial"/>
          <w:b/>
          <w:bCs/>
          <w:i/>
          <w:sz w:val="18"/>
          <w:szCs w:val="18"/>
        </w:rPr>
      </w:pPr>
      <w:r>
        <w:rPr>
          <w:rFonts w:ascii="Arial" w:hAnsi="Arial" w:cs="Arial"/>
          <w:b/>
          <w:bCs/>
          <w:i/>
          <w:sz w:val="18"/>
          <w:szCs w:val="18"/>
        </w:rPr>
        <w:t xml:space="preserve">Operation </w:t>
      </w:r>
    </w:p>
    <w:p>
      <w:pPr>
        <w:ind w:right="-13" w:rightChars="-6"/>
        <w:rPr>
          <w:rFonts w:ascii="Arial" w:hAnsi="Arial" w:cs="Arial"/>
          <w:sz w:val="18"/>
          <w:szCs w:val="18"/>
        </w:rPr>
      </w:pPr>
      <w:r>
        <w:rPr>
          <w:rFonts w:ascii="Arial" w:hAnsi="Arial" w:cs="Arial"/>
          <w:b/>
          <w:bCs/>
          <w:i/>
          <w:iCs/>
          <w:sz w:val="18"/>
          <w:szCs w:val="18"/>
        </w:rPr>
        <w:t xml:space="preserve">    </w:t>
      </w:r>
      <w:r>
        <w:rPr>
          <w:rFonts w:ascii="Arial" w:hAnsi="Arial" w:cs="Arial"/>
          <w:sz w:val="18"/>
          <w:szCs w:val="18"/>
        </w:rPr>
        <w:t>This section introduces how to use this Meter.</w:t>
      </w:r>
    </w:p>
    <w:p>
      <w:pPr>
        <w:tabs>
          <w:tab w:val="left" w:pos="315"/>
        </w:tabs>
        <w:ind w:right="-13" w:rightChars="-6" w:firstLine="93" w:firstLineChars="52"/>
        <w:rPr>
          <w:rFonts w:ascii="Arial" w:hAnsi="Arial" w:cs="Arial"/>
          <w:sz w:val="18"/>
          <w:szCs w:val="18"/>
        </w:rPr>
      </w:pPr>
      <w:r>
        <w:rPr>
          <w:rFonts w:ascii="Arial" w:hAnsi="Arial" w:cs="Arial"/>
          <w:sz w:val="18"/>
          <w:szCs w:val="18"/>
        </w:rPr>
        <w:t xml:space="preserve">   Most functions are available by turning rotary switch.</w:t>
      </w:r>
    </w:p>
    <w:p>
      <w:pPr>
        <w:tabs>
          <w:tab w:val="left" w:pos="315"/>
        </w:tabs>
        <w:ind w:right="-13" w:rightChars="-6" w:firstLine="360" w:firstLineChars="200"/>
        <w:rPr>
          <w:rFonts w:ascii="Arial" w:hAnsi="Arial" w:cs="Arial"/>
          <w:sz w:val="18"/>
          <w:szCs w:val="18"/>
        </w:rPr>
      </w:pPr>
      <w:r>
        <w:rPr>
          <w:rFonts w:ascii="Arial" w:hAnsi="Arial" w:cs="Arial"/>
          <w:sz w:val="18"/>
          <w:szCs w:val="18"/>
        </w:rPr>
        <w:t>White symbols besides rotary switch indicates main function, green symbols indicates replacing function. Press green button to use the replacing function.</w:t>
      </w:r>
    </w:p>
    <w:p>
      <w:pPr>
        <w:tabs>
          <w:tab w:val="left" w:pos="3990"/>
        </w:tabs>
        <w:ind w:right="-53" w:rightChars="-25"/>
        <w:jc w:val="left"/>
        <w:rPr>
          <w:rFonts w:ascii="Arial" w:hAnsi="Arial" w:cs="Arial"/>
          <w:b/>
          <w:i/>
          <w:sz w:val="18"/>
          <w:szCs w:val="18"/>
        </w:rPr>
      </w:pPr>
      <w:r>
        <w:rPr>
          <w:rFonts w:ascii="Arial" w:hAnsi="Arial" w:cs="Arial"/>
          <w:b/>
          <w:i/>
          <w:sz w:val="18"/>
          <w:szCs w:val="18"/>
        </w:rPr>
        <w:t xml:space="preserve">Measuring AC voltage </w:t>
      </w:r>
    </w:p>
    <w:p>
      <w:pPr>
        <w:pStyle w:val="44"/>
        <w:numPr>
          <w:ilvl w:val="0"/>
          <w:numId w:val="6"/>
        </w:numPr>
        <w:ind w:left="284" w:right="-53" w:rightChars="-25" w:hanging="284" w:firstLineChars="0"/>
        <w:jc w:val="left"/>
        <w:rPr>
          <w:rFonts w:ascii="Arial" w:hAnsi="Arial" w:cs="Arial"/>
          <w:sz w:val="18"/>
          <w:szCs w:val="18"/>
        </w:rPr>
      </w:pPr>
      <w:r>
        <w:rPr>
          <w:rFonts w:ascii="Arial" w:hAnsi="Arial" w:cs="Arial"/>
          <w:sz w:val="18"/>
          <w:szCs w:val="18"/>
        </w:rPr>
        <w:t>turn the rotary switch to “</w:t>
      </w:r>
      <w:r>
        <w:rPr>
          <w:rFonts w:ascii="Arial" w:hAnsi="Arial" w:cs="Arial"/>
          <w:sz w:val="18"/>
          <w:szCs w:val="18"/>
        </w:rPr>
        <w:object>
          <v:shape id="_x0000_i1078" o:spt="75" type="#_x0000_t75" style="height:9pt;width:10.5pt;" o:ole="t" filled="f" coordsize="21600,21600">
            <v:path/>
            <v:fill on="f" focussize="0,0"/>
            <v:stroke/>
            <v:imagedata r:id="rId24" cropleft="27687f" croptop="27630f" cropright="28566f" cropbottom="23310f" o:title=""/>
            <o:lock v:ext="edit" aspectratio="t"/>
            <w10:wrap type="none"/>
            <w10:anchorlock/>
          </v:shape>
          <o:OLEObject Type="Embed" ProgID="AutoCAD.Drawing.16" ShapeID="_x0000_i1078" DrawAspect="Content" ObjectID="_1468075764" r:id="rId81">
            <o:LockedField>false</o:LockedField>
          </o:OLEObject>
        </w:object>
      </w:r>
      <w:r>
        <w:rPr>
          <w:rFonts w:ascii="Arial" w:hAnsi="Arial" w:cs="Arial"/>
          <w:sz w:val="18"/>
          <w:szCs w:val="18"/>
        </w:rPr>
        <w:t>”;</w:t>
      </w:r>
    </w:p>
    <w:p>
      <w:pPr>
        <w:pStyle w:val="44"/>
        <w:numPr>
          <w:ilvl w:val="0"/>
          <w:numId w:val="6"/>
        </w:numPr>
        <w:ind w:left="284" w:right="-53" w:rightChars="-25" w:hanging="284" w:firstLineChars="0"/>
        <w:jc w:val="left"/>
        <w:rPr>
          <w:rFonts w:ascii="Arial" w:hAnsi="Arial" w:cs="Arial"/>
          <w:sz w:val="18"/>
          <w:szCs w:val="18"/>
        </w:rPr>
      </w:pPr>
      <w:r>
        <w:rPr>
          <w:rFonts w:ascii="Arial" w:hAnsi="Arial" w:cs="Arial"/>
          <w:sz w:val="18"/>
          <w:szCs w:val="18"/>
        </w:rPr>
        <w:t>insert black probe into “COM” terminal ,and insert red probe into “Ω</w:t>
      </w:r>
      <w:r>
        <w:rPr>
          <w:rFonts w:ascii="Arial" w:hAnsi="Arial" w:cs="Arial"/>
          <w:sz w:val="18"/>
          <w:szCs w:val="18"/>
        </w:rPr>
        <w:object>
          <v:shape id="_x0000_i1079" o:spt="75" type="#_x0000_t75" style="height:8pt;width:8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79" DrawAspect="Content" ObjectID="_1468075765" r:id="rId82">
            <o:LockedField>false</o:LockedField>
          </o:OLEObject>
        </w:object>
      </w:r>
      <w:r>
        <w:rPr>
          <w:rFonts w:ascii="Arial" w:hAnsi="Arial" w:cs="Arial"/>
          <w:sz w:val="18"/>
          <w:szCs w:val="18"/>
        </w:rPr>
        <w:t>V” terminal;</w:t>
      </w:r>
    </w:p>
    <w:p>
      <w:pPr>
        <w:pStyle w:val="44"/>
        <w:numPr>
          <w:ilvl w:val="0"/>
          <w:numId w:val="6"/>
        </w:numPr>
        <w:ind w:left="284" w:right="-53" w:rightChars="-25" w:hanging="284" w:firstLineChars="0"/>
        <w:jc w:val="left"/>
        <w:rPr>
          <w:rFonts w:ascii="Arial" w:hAnsi="Arial" w:cs="Arial"/>
          <w:sz w:val="18"/>
          <w:szCs w:val="18"/>
        </w:rPr>
      </w:pPr>
      <w:r>
        <w:rPr>
          <w:rFonts w:ascii="Arial" w:hAnsi="Arial" w:cs="Arial"/>
          <w:sz w:val="18"/>
          <w:szCs w:val="18"/>
        </w:rPr>
        <w:t>Connect the probes to the circuit under test and then read the measured value when stable.</w:t>
      </w:r>
    </w:p>
    <w:p>
      <w:pPr>
        <w:tabs>
          <w:tab w:val="left" w:pos="3990"/>
        </w:tabs>
        <w:ind w:right="-53" w:rightChars="-25"/>
        <w:jc w:val="left"/>
        <w:rPr>
          <w:rFonts w:ascii="Arial" w:hAnsi="Arial" w:cs="Arial"/>
          <w:b/>
          <w:i/>
          <w:sz w:val="18"/>
          <w:szCs w:val="18"/>
        </w:rPr>
      </w:pPr>
    </w:p>
    <w:p>
      <w:pPr>
        <w:tabs>
          <w:tab w:val="left" w:pos="3990"/>
        </w:tabs>
        <w:ind w:right="-53" w:rightChars="-25"/>
        <w:jc w:val="left"/>
        <w:rPr>
          <w:rFonts w:ascii="Arial" w:hAnsi="Arial" w:cs="Arial"/>
          <w:b/>
          <w:i/>
          <w:sz w:val="18"/>
          <w:szCs w:val="18"/>
        </w:rPr>
      </w:pPr>
      <w:r>
        <w:rPr>
          <w:rFonts w:ascii="Arial" w:hAnsi="Arial" w:cs="Arial"/>
          <w:b/>
          <w:i/>
          <w:sz w:val="18"/>
          <w:szCs w:val="18"/>
        </w:rPr>
        <w:t>Measuring DC voltage</w:t>
      </w:r>
    </w:p>
    <w:p>
      <w:pPr>
        <w:pStyle w:val="44"/>
        <w:numPr>
          <w:ilvl w:val="0"/>
          <w:numId w:val="7"/>
        </w:numPr>
        <w:ind w:right="-53" w:rightChars="-25" w:firstLineChars="0"/>
        <w:jc w:val="left"/>
        <w:rPr>
          <w:rFonts w:ascii="Arial" w:hAnsi="Arial" w:cs="Arial"/>
          <w:sz w:val="18"/>
          <w:szCs w:val="18"/>
        </w:rPr>
      </w:pPr>
      <w:r>
        <w:rPr>
          <w:rFonts w:ascii="Arial" w:hAnsi="Arial" w:cs="Arial"/>
          <w:sz w:val="18"/>
          <w:szCs w:val="18"/>
        </w:rPr>
        <w:t>Turn the rotary switch to “</w:t>
      </w:r>
      <w:r>
        <w:rPr>
          <w:rFonts w:ascii="Arial" w:hAnsi="Arial" w:cs="Arial"/>
          <w:sz w:val="18"/>
          <w:szCs w:val="18"/>
        </w:rPr>
        <w:object>
          <v:shape id="_x0000_i1080" o:spt="75" type="#_x0000_t75" style="height:10pt;width:9pt;" o:ole="t" filled="f" coordsize="21600,21600">
            <v:path/>
            <v:fill on="f" focussize="0,0"/>
            <v:stroke/>
            <v:imagedata r:id="rId26" cropleft="29862f" croptop="28732f" cropright="28561f" cropbottom="23326f" o:title=""/>
            <o:lock v:ext="edit" aspectratio="t"/>
            <w10:wrap type="none"/>
            <w10:anchorlock/>
          </v:shape>
          <o:OLEObject Type="Embed" ProgID="AutoCAD.Drawing.16" ShapeID="_x0000_i1080" DrawAspect="Content" ObjectID="_1468075766" r:id="rId83">
            <o:LockedField>false</o:LockedField>
          </o:OLEObject>
        </w:object>
      </w:r>
      <w:r>
        <w:rPr>
          <w:rFonts w:ascii="Arial" w:hAnsi="Arial" w:cs="Arial"/>
          <w:sz w:val="18"/>
          <w:szCs w:val="18"/>
        </w:rPr>
        <w:t>”;</w:t>
      </w:r>
    </w:p>
    <w:p>
      <w:pPr>
        <w:pStyle w:val="44"/>
        <w:numPr>
          <w:ilvl w:val="0"/>
          <w:numId w:val="7"/>
        </w:numPr>
        <w:ind w:right="-53" w:rightChars="-25" w:firstLineChars="0"/>
        <w:jc w:val="left"/>
        <w:rPr>
          <w:rFonts w:ascii="Arial" w:hAnsi="Arial" w:cs="Arial"/>
          <w:sz w:val="18"/>
          <w:szCs w:val="18"/>
        </w:rPr>
      </w:pPr>
      <w:r>
        <w:rPr>
          <w:rFonts w:ascii="Arial" w:hAnsi="Arial" w:cs="Arial"/>
          <w:sz w:val="18"/>
          <w:szCs w:val="18"/>
        </w:rPr>
        <w:t>Insert black probe into “COM” terminal ,and insert red probe into “Ω</w:t>
      </w:r>
      <w:r>
        <w:rPr>
          <w:rFonts w:ascii="Arial" w:hAnsi="Arial" w:cs="Arial"/>
          <w:sz w:val="18"/>
          <w:szCs w:val="18"/>
        </w:rPr>
        <w:object>
          <v:shape id="_x0000_i1081" o:spt="75" type="#_x0000_t75" style="height:8pt;width:8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81" DrawAspect="Content" ObjectID="_1468075767" r:id="rId84">
            <o:LockedField>false</o:LockedField>
          </o:OLEObject>
        </w:object>
      </w:r>
      <w:r>
        <w:rPr>
          <w:rFonts w:ascii="Arial" w:hAnsi="Arial" w:cs="Arial"/>
          <w:sz w:val="18"/>
          <w:szCs w:val="18"/>
        </w:rPr>
        <w:t>V” terminal;</w:t>
      </w:r>
    </w:p>
    <w:p>
      <w:pPr>
        <w:pStyle w:val="44"/>
        <w:numPr>
          <w:ilvl w:val="0"/>
          <w:numId w:val="7"/>
        </w:numPr>
        <w:ind w:right="-53" w:rightChars="-25" w:firstLineChars="0"/>
        <w:jc w:val="left"/>
        <w:rPr>
          <w:rFonts w:ascii="Arial" w:hAnsi="Arial" w:cs="Arial"/>
          <w:sz w:val="18"/>
          <w:szCs w:val="18"/>
        </w:rPr>
      </w:pPr>
      <w:r>
        <w:rPr>
          <w:rFonts w:ascii="Arial" w:hAnsi="Arial" w:cs="Arial"/>
          <w:sz w:val="18"/>
          <w:szCs w:val="18"/>
        </w:rPr>
        <w:t>Connect the probes to the circuit under test and then read the measured value when stable.</w:t>
      </w:r>
    </w:p>
    <w:p>
      <w:pPr>
        <w:pStyle w:val="44"/>
        <w:ind w:left="360" w:firstLine="0" w:firstLineChars="0"/>
        <w:jc w:val="center"/>
        <w:rPr>
          <w:rFonts w:ascii="Arial" w:hAnsi="Arial" w:eastAsia="隶书" w:cs="Arial"/>
          <w:sz w:val="18"/>
          <w:szCs w:val="18"/>
        </w:rPr>
      </w:pPr>
      <w:r>
        <w:rPr>
          <w:b/>
        </w:rPr>
        <w:drawing>
          <wp:inline distT="0" distB="0" distL="114300" distR="114300">
            <wp:extent cx="95250" cy="95250"/>
            <wp:effectExtent l="0" t="0" r="0" b="0"/>
            <wp:docPr id="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8"/>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pStyle w:val="44"/>
        <w:numPr>
          <w:ilvl w:val="0"/>
          <w:numId w:val="5"/>
        </w:numPr>
        <w:ind w:left="284" w:right="-53" w:rightChars="-25" w:hanging="284" w:firstLineChars="0"/>
        <w:jc w:val="left"/>
        <w:rPr>
          <w:rFonts w:ascii="Arial" w:hAnsi="Arial" w:eastAsia="隶书" w:cs="Arial"/>
          <w:bCs/>
          <w:sz w:val="18"/>
          <w:szCs w:val="18"/>
        </w:rPr>
      </w:pPr>
      <w:r>
        <w:rPr>
          <w:rFonts w:ascii="Arial" w:hAnsi="Arial" w:eastAsia="隶书" w:cs="Arial"/>
          <w:bCs/>
          <w:sz w:val="18"/>
          <w:szCs w:val="18"/>
        </w:rPr>
        <w:t xml:space="preserve">Do not input voltage higher than DC 600V or AC 600V rms. There is a risk of damaging the Meter though it is possible to display a higher voltage. </w:t>
      </w:r>
    </w:p>
    <w:p>
      <w:pPr>
        <w:pStyle w:val="44"/>
        <w:numPr>
          <w:ilvl w:val="0"/>
          <w:numId w:val="5"/>
        </w:numPr>
        <w:ind w:left="284" w:right="-53" w:rightChars="-25" w:hanging="284" w:firstLineChars="0"/>
        <w:jc w:val="left"/>
        <w:rPr>
          <w:rFonts w:ascii="Arial" w:hAnsi="Arial" w:eastAsia="隶书" w:cs="Arial"/>
          <w:bCs/>
          <w:sz w:val="18"/>
          <w:szCs w:val="18"/>
        </w:rPr>
      </w:pPr>
      <w:r>
        <w:rPr>
          <w:rFonts w:ascii="Arial" w:hAnsi="Arial" w:eastAsia="隶书" w:cs="Arial"/>
          <w:bCs/>
          <w:sz w:val="18"/>
          <w:szCs w:val="18"/>
        </w:rPr>
        <w:t xml:space="preserve">When the input voltage is higher than 30v, symbol </w:t>
      </w:r>
      <w:r>
        <w:rPr>
          <w:rFonts w:ascii="Arial" w:hAnsi="Arial" w:cs="Arial"/>
        </w:rPr>
        <w:object>
          <v:shape id="_x0000_i1083" o:spt="75" type="#_x0000_t75" style="height:9.5pt;width:7pt;" o:ole="t" filled="f" coordsize="21600,21600">
            <v:path/>
            <v:fill on="f" focussize="0,0"/>
            <v:stroke/>
            <v:imagedata r:id="rId86" o:title=""/>
            <o:lock v:ext="edit" aspectratio="t"/>
            <w10:wrap type="none"/>
            <w10:anchorlock/>
          </v:shape>
          <o:OLEObject Type="Embed" ProgID="PBrush" ShapeID="_x0000_i1083" DrawAspect="Content" ObjectID="_1468075768" r:id="rId85">
            <o:LockedField>false</o:LockedField>
          </o:OLEObject>
        </w:object>
      </w:r>
      <w:r>
        <w:rPr>
          <w:rFonts w:ascii="Arial" w:hAnsi="Arial" w:eastAsia="隶书" w:cs="Arial"/>
          <w:bCs/>
          <w:sz w:val="18"/>
          <w:szCs w:val="18"/>
        </w:rPr>
        <w:t>displays for warning.</w:t>
      </w:r>
    </w:p>
    <w:p>
      <w:pPr>
        <w:tabs>
          <w:tab w:val="left" w:pos="3990"/>
        </w:tabs>
        <w:ind w:right="-53" w:rightChars="-25"/>
        <w:jc w:val="left"/>
        <w:rPr>
          <w:rFonts w:ascii="Arial" w:hAnsi="Arial" w:cs="Arial"/>
          <w:b/>
          <w:i/>
          <w:sz w:val="18"/>
          <w:szCs w:val="18"/>
        </w:rPr>
      </w:pPr>
      <w:r>
        <w:rPr>
          <w:rFonts w:ascii="Arial" w:hAnsi="Arial" w:cs="Arial"/>
          <w:b/>
          <w:i/>
          <w:sz w:val="18"/>
          <w:szCs w:val="18"/>
        </w:rPr>
        <w:t>Measuring resistance</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0"/>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 </w:t>
      </w:r>
    </w:p>
    <w:p>
      <w:pPr>
        <w:numPr>
          <w:ilvl w:val="0"/>
          <w:numId w:val="3"/>
        </w:numPr>
        <w:tabs>
          <w:tab w:val="left" w:pos="284"/>
          <w:tab w:val="clear" w:pos="420"/>
        </w:tabs>
        <w:autoSpaceDE w:val="0"/>
        <w:autoSpaceDN w:val="0"/>
        <w:adjustRightInd w:val="0"/>
        <w:spacing w:line="240" w:lineRule="auto"/>
        <w:ind w:left="284" w:hanging="284"/>
        <w:jc w:val="left"/>
        <w:rPr>
          <w:rFonts w:ascii="Arial" w:hAnsi="Arial" w:eastAsia="隶书" w:cs="Arial"/>
          <w:sz w:val="18"/>
          <w:szCs w:val="18"/>
        </w:rPr>
      </w:pPr>
      <w:r>
        <w:rPr>
          <w:rFonts w:ascii="Arial" w:hAnsi="Arial" w:eastAsia="隶书" w:cs="Arial"/>
          <w:bCs/>
          <w:sz w:val="18"/>
          <w:szCs w:val="18"/>
        </w:rPr>
        <w:t>To avoid damage to the Meter or equipment under test, c</w:t>
      </w:r>
      <w:r>
        <w:rPr>
          <w:rFonts w:ascii="Arial" w:hAnsi="Arial" w:eastAsia="隶书" w:cs="Arial"/>
          <w:sz w:val="18"/>
          <w:szCs w:val="18"/>
        </w:rPr>
        <w:t xml:space="preserve">ut all power off and release electricity fully from all capacitor before testing continuity. </w:t>
      </w:r>
    </w:p>
    <w:p>
      <w:pPr>
        <w:pStyle w:val="44"/>
        <w:numPr>
          <w:ilvl w:val="0"/>
          <w:numId w:val="8"/>
        </w:numPr>
        <w:ind w:right="-53" w:rightChars="-25" w:firstLineChars="0"/>
        <w:jc w:val="left"/>
        <w:rPr>
          <w:rFonts w:ascii="Arial" w:hAnsi="Arial" w:eastAsia="隶书" w:cs="Arial"/>
          <w:bCs/>
          <w:sz w:val="18"/>
          <w:szCs w:val="18"/>
        </w:rPr>
      </w:pPr>
      <w:r>
        <w:rPr>
          <w:rFonts w:ascii="Arial" w:hAnsi="Arial" w:eastAsia="隶书" w:cs="Arial"/>
          <w:bCs/>
          <w:sz w:val="18"/>
          <w:szCs w:val="18"/>
        </w:rPr>
        <w:t>turn the rotary switch to “Ω”;</w:t>
      </w:r>
    </w:p>
    <w:p>
      <w:pPr>
        <w:pStyle w:val="44"/>
        <w:numPr>
          <w:ilvl w:val="0"/>
          <w:numId w:val="8"/>
        </w:numPr>
        <w:ind w:right="-53" w:rightChars="-25" w:firstLineChars="0"/>
        <w:jc w:val="left"/>
        <w:rPr>
          <w:rFonts w:ascii="Arial" w:hAnsi="Arial" w:eastAsia="隶书" w:cs="Arial"/>
          <w:bCs/>
          <w:sz w:val="18"/>
          <w:szCs w:val="18"/>
        </w:rPr>
      </w:pPr>
      <w:r>
        <w:rPr>
          <w:rFonts w:ascii="Arial" w:hAnsi="Arial" w:eastAsia="隶书" w:cs="Arial"/>
          <w:bCs/>
          <w:sz w:val="18"/>
          <w:szCs w:val="18"/>
        </w:rPr>
        <w:t>insert black probe into “COM” terminal ,and insert red probe into “Ω</w:t>
      </w:r>
      <w:r>
        <w:rPr>
          <w:rFonts w:ascii="Arial" w:hAnsi="Arial" w:cs="Arial"/>
          <w:sz w:val="18"/>
          <w:szCs w:val="18"/>
        </w:rPr>
        <w:object>
          <v:shape id="_x0000_i1085" o:spt="75" type="#_x0000_t75" style="height:8pt;width:8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85" DrawAspect="Content" ObjectID="_1468075769" r:id="rId87">
            <o:LockedField>false</o:LockedField>
          </o:OLEObject>
        </w:object>
      </w:r>
      <w:r>
        <w:rPr>
          <w:rFonts w:ascii="Arial" w:hAnsi="Arial" w:eastAsia="隶书" w:cs="Arial"/>
          <w:bCs/>
          <w:sz w:val="18"/>
          <w:szCs w:val="18"/>
        </w:rPr>
        <w:t>V” terminal;</w:t>
      </w:r>
    </w:p>
    <w:p>
      <w:pPr>
        <w:pStyle w:val="44"/>
        <w:numPr>
          <w:ilvl w:val="0"/>
          <w:numId w:val="8"/>
        </w:numPr>
        <w:ind w:right="-53" w:rightChars="-25" w:firstLineChars="0"/>
        <w:jc w:val="left"/>
        <w:rPr>
          <w:rFonts w:ascii="Arial" w:hAnsi="Arial" w:eastAsia="隶书" w:cs="Arial"/>
          <w:bCs/>
          <w:sz w:val="18"/>
          <w:szCs w:val="18"/>
        </w:rPr>
      </w:pPr>
      <w:r>
        <w:rPr>
          <w:rFonts w:ascii="Arial" w:hAnsi="Arial" w:eastAsia="隶书" w:cs="Arial"/>
          <w:bCs/>
          <w:sz w:val="18"/>
          <w:szCs w:val="18"/>
        </w:rPr>
        <w:t>Connect the probes to the circuit under test and then read the measured value when stable.</w:t>
      </w:r>
    </w:p>
    <w:p>
      <w:pPr>
        <w:pStyle w:val="44"/>
        <w:ind w:left="360" w:firstLine="0" w:firstLineChars="0"/>
        <w:jc w:val="center"/>
        <w:rPr>
          <w:rFonts w:ascii="Arial" w:hAnsi="Arial" w:eastAsia="隶书" w:cs="Arial"/>
          <w:sz w:val="18"/>
          <w:szCs w:val="18"/>
        </w:rPr>
      </w:pPr>
      <w:r>
        <w:rPr>
          <w:b/>
        </w:rPr>
        <w:drawing>
          <wp:inline distT="0" distB="0" distL="114300" distR="114300">
            <wp:extent cx="95250" cy="95250"/>
            <wp:effectExtent l="0" t="0" r="0" b="0"/>
            <wp:docPr id="1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2"/>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Note</w:t>
      </w:r>
    </w:p>
    <w:p>
      <w:pPr>
        <w:numPr>
          <w:ilvl w:val="0"/>
          <w:numId w:val="3"/>
        </w:numPr>
        <w:tabs>
          <w:tab w:val="left" w:pos="284"/>
          <w:tab w:val="left" w:pos="3990"/>
        </w:tabs>
        <w:ind w:right="-53" w:rightChars="-25"/>
        <w:rPr>
          <w:rFonts w:ascii="Arial" w:hAnsi="Arial" w:eastAsia="隶书" w:cs="Arial"/>
          <w:bCs/>
          <w:sz w:val="18"/>
          <w:szCs w:val="18"/>
        </w:rPr>
      </w:pPr>
      <w:r>
        <w:rPr>
          <w:rFonts w:ascii="Arial" w:hAnsi="Arial" w:eastAsia="隶书" w:cs="Arial"/>
          <w:bCs/>
          <w:sz w:val="18"/>
          <w:szCs w:val="18"/>
        </w:rPr>
        <w:t xml:space="preserve">The screen displays </w:t>
      </w:r>
      <w:r>
        <w:rPr>
          <w:rFonts w:ascii="Arial" w:hAnsi="Arial" w:eastAsia="隶书" w:cs="Arial"/>
          <w:bCs/>
          <w:sz w:val="18"/>
          <w:szCs w:val="18"/>
        </w:rPr>
        <w:object>
          <v:shape id="_x0000_i1087" o:spt="75" type="#_x0000_t75" style="height:6pt;width:7.5pt;" o:ole="t" filled="f" coordsize="21600,21600">
            <v:path/>
            <v:fill on="f" focussize="0,0"/>
            <v:stroke/>
            <v:imagedata r:id="rId89" cropleft="14905f" cropright="13552f" o:title=""/>
            <o:lock v:ext="edit" aspectratio="t"/>
            <w10:wrap type="none"/>
            <w10:anchorlock/>
          </v:shape>
          <o:OLEObject Type="Embed" ProgID="AutoCAD.Drawing.16" ShapeID="_x0000_i1087" DrawAspect="Content" ObjectID="_1468075770" r:id="rId88">
            <o:LockedField>false</o:LockedField>
          </o:OLEObject>
        </w:object>
      </w:r>
      <w:r>
        <w:rPr>
          <w:rFonts w:ascii="Arial" w:hAnsi="Arial" w:eastAsia="隶书" w:cs="Arial"/>
          <w:bCs/>
          <w:sz w:val="18"/>
          <w:szCs w:val="18"/>
        </w:rPr>
        <w:t xml:space="preserve"> if the open circuit or resistance of the device under measurement exceeds the maximum range of the Meter.</w:t>
      </w:r>
    </w:p>
    <w:p>
      <w:pPr>
        <w:numPr>
          <w:ilvl w:val="0"/>
          <w:numId w:val="3"/>
        </w:numPr>
        <w:tabs>
          <w:tab w:val="left" w:pos="284"/>
          <w:tab w:val="left" w:pos="3990"/>
        </w:tabs>
        <w:ind w:right="-53" w:rightChars="-25"/>
        <w:rPr>
          <w:rFonts w:ascii="Arial" w:hAnsi="Arial" w:eastAsia="隶书" w:cs="Arial"/>
          <w:bCs/>
          <w:sz w:val="18"/>
          <w:szCs w:val="18"/>
        </w:rPr>
      </w:pPr>
      <w:r>
        <w:rPr>
          <w:rFonts w:ascii="Arial" w:hAnsi="Arial" w:eastAsia="隶书" w:cs="Arial"/>
          <w:bCs/>
          <w:sz w:val="18"/>
          <w:szCs w:val="18"/>
        </w:rPr>
        <w:t>Because the testing current output by the meter may go through all possible links between probes, the measured resistance value in the circuit could be different from the rated value</w:t>
      </w:r>
    </w:p>
    <w:p>
      <w:pPr>
        <w:ind w:right="-53" w:rightChars="-25"/>
        <w:jc w:val="left"/>
        <w:rPr>
          <w:rFonts w:ascii="Arial" w:hAnsi="Arial" w:cs="Arial"/>
          <w:b/>
          <w:i/>
          <w:sz w:val="18"/>
          <w:szCs w:val="18"/>
        </w:rPr>
      </w:pPr>
      <w:r>
        <w:rPr>
          <w:rFonts w:ascii="Arial" w:hAnsi="Arial" w:cs="Arial"/>
          <w:b/>
          <w:i/>
          <w:sz w:val="18"/>
          <w:szCs w:val="18"/>
        </w:rPr>
        <w:t>Continuity test</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1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4"/>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numPr>
          <w:ilvl w:val="0"/>
          <w:numId w:val="3"/>
        </w:numPr>
        <w:tabs>
          <w:tab w:val="left" w:pos="284"/>
          <w:tab w:val="clear" w:pos="420"/>
        </w:tabs>
        <w:autoSpaceDE w:val="0"/>
        <w:autoSpaceDN w:val="0"/>
        <w:adjustRightInd w:val="0"/>
        <w:spacing w:line="240" w:lineRule="auto"/>
        <w:ind w:left="284" w:hanging="284"/>
        <w:jc w:val="left"/>
        <w:rPr>
          <w:rFonts w:ascii="Arial" w:hAnsi="Arial" w:eastAsia="隶书" w:cs="Arial"/>
          <w:sz w:val="18"/>
          <w:szCs w:val="18"/>
        </w:rPr>
      </w:pPr>
      <w:r>
        <w:rPr>
          <w:rFonts w:ascii="Arial" w:hAnsi="Arial" w:eastAsia="隶书" w:cs="Arial"/>
          <w:bCs/>
          <w:sz w:val="18"/>
          <w:szCs w:val="18"/>
        </w:rPr>
        <w:t>To avoid damage to the Meter or equipment under test, c</w:t>
      </w:r>
      <w:r>
        <w:rPr>
          <w:rFonts w:ascii="Arial" w:hAnsi="Arial" w:eastAsia="隶书" w:cs="Arial"/>
          <w:sz w:val="18"/>
          <w:szCs w:val="18"/>
        </w:rPr>
        <w:t xml:space="preserve">ut all power off and release electricity fully from all capacitor before testing continuity. </w:t>
      </w:r>
    </w:p>
    <w:p>
      <w:pPr>
        <w:pStyle w:val="44"/>
        <w:numPr>
          <w:ilvl w:val="0"/>
          <w:numId w:val="9"/>
        </w:numPr>
        <w:ind w:left="284" w:right="-53" w:rightChars="-25" w:hanging="284"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089" o:spt="75" type="#_x0000_t75" style="height:14.5pt;width:9pt;" o:ole="t" filled="f" coordsize="21600,21600">
            <v:path/>
            <v:fill on="f" focussize="0,0"/>
            <v:stroke/>
            <v:imagedata r:id="rId31" cropleft="24778f" croptop="38241f" cropright="37061f" cropbottom="14976f" o:title=""/>
            <o:lock v:ext="edit" aspectratio="t"/>
            <w10:wrap type="none"/>
            <w10:anchorlock/>
          </v:shape>
          <o:OLEObject Type="Embed" ProgID="AutoCAD.Drawing.16" ShapeID="_x0000_i1089" DrawAspect="Content" ObjectID="_1468075771" r:id="rId90">
            <o:LockedField>false</o:LockedField>
          </o:OLEObject>
        </w:object>
      </w:r>
      <w:r>
        <w:rPr>
          <w:rFonts w:ascii="Arial" w:hAnsi="Arial" w:cs="Arial"/>
          <w:sz w:val="18"/>
          <w:szCs w:val="18"/>
        </w:rPr>
        <w:t>”;</w:t>
      </w:r>
    </w:p>
    <w:p>
      <w:pPr>
        <w:pStyle w:val="44"/>
        <w:numPr>
          <w:ilvl w:val="0"/>
          <w:numId w:val="9"/>
        </w:numPr>
        <w:ind w:left="284" w:right="-53" w:rightChars="-25" w:hanging="284"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COM</w:t>
      </w:r>
      <w:r>
        <w:rPr>
          <w:rFonts w:ascii="Arial" w:hAnsi="Arial" w:cs="Arial"/>
          <w:sz w:val="18"/>
          <w:szCs w:val="18"/>
        </w:rPr>
        <w:t>” terminal ,and insert red probe into “</w:t>
      </w:r>
      <w:r>
        <w:rPr>
          <w:rFonts w:ascii="Arial" w:hAnsi="Arial" w:cs="Arial"/>
          <w:bCs/>
          <w:sz w:val="18"/>
          <w:szCs w:val="18"/>
        </w:rPr>
        <w:t>Ω</w:t>
      </w:r>
      <w:r>
        <w:rPr>
          <w:rFonts w:ascii="Arial" w:hAnsi="Arial" w:cs="Arial"/>
          <w:sz w:val="18"/>
          <w:szCs w:val="18"/>
        </w:rPr>
        <w:object>
          <v:shape id="_x0000_i1090" o:spt="75" type="#_x0000_t75" style="height:8pt;width:8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90" DrawAspect="Content" ObjectID="_1468075772" r:id="rId91">
            <o:LockedField>false</o:LockedField>
          </o:OLEObject>
        </w:object>
      </w:r>
      <w:r>
        <w:rPr>
          <w:rFonts w:ascii="Arial" w:hAnsi="Arial" w:cs="Arial"/>
          <w:bCs/>
          <w:sz w:val="18"/>
          <w:szCs w:val="18"/>
        </w:rPr>
        <w:t>V</w:t>
      </w:r>
      <w:r>
        <w:rPr>
          <w:rFonts w:ascii="Arial" w:hAnsi="Arial" w:cs="Arial"/>
          <w:sz w:val="18"/>
          <w:szCs w:val="18"/>
        </w:rPr>
        <w:t>” terminal;</w:t>
      </w:r>
    </w:p>
    <w:p>
      <w:pPr>
        <w:pStyle w:val="44"/>
        <w:numPr>
          <w:ilvl w:val="0"/>
          <w:numId w:val="9"/>
        </w:numPr>
        <w:ind w:left="284" w:right="-53" w:rightChars="-25" w:hanging="284" w:firstLineChars="0"/>
        <w:jc w:val="left"/>
        <w:rPr>
          <w:rFonts w:ascii="Arial" w:hAnsi="Arial" w:cs="Arial"/>
          <w:sz w:val="18"/>
          <w:szCs w:val="18"/>
        </w:rPr>
      </w:pPr>
      <w:r>
        <w:rPr>
          <w:rFonts w:ascii="Arial" w:hAnsi="Arial" w:cs="Arial"/>
          <w:sz w:val="18"/>
          <w:szCs w:val="18"/>
        </w:rPr>
        <w:t>Connect the probes to the circuit under test and the buzzer beeps when the circuit connected (resistance lower than 20Ω)</w:t>
      </w:r>
    </w:p>
    <w:p>
      <w:pPr>
        <w:ind w:right="-53" w:rightChars="-25"/>
        <w:jc w:val="left"/>
        <w:rPr>
          <w:rFonts w:ascii="Arial" w:hAnsi="Arial" w:cs="Arial"/>
          <w:b/>
          <w:i/>
          <w:sz w:val="18"/>
          <w:szCs w:val="18"/>
        </w:rPr>
      </w:pPr>
      <w:r>
        <w:rPr>
          <w:rFonts w:ascii="Arial" w:hAnsi="Arial" w:cs="Arial"/>
          <w:b/>
          <w:i/>
          <w:sz w:val="18"/>
          <w:szCs w:val="18"/>
        </w:rPr>
        <w:t>Diode Test</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1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7"/>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 </w:t>
      </w:r>
    </w:p>
    <w:p>
      <w:pPr>
        <w:numPr>
          <w:ilvl w:val="0"/>
          <w:numId w:val="3"/>
        </w:numPr>
        <w:ind w:right="-53" w:rightChars="-25"/>
        <w:rPr>
          <w:rFonts w:ascii="Arial" w:hAnsi="Arial" w:eastAsia="隶书" w:cs="Arial"/>
          <w:sz w:val="18"/>
          <w:szCs w:val="18"/>
        </w:rPr>
      </w:pPr>
      <w:r>
        <w:rPr>
          <w:rFonts w:ascii="Arial" w:hAnsi="Arial" w:eastAsia="隶书" w:cs="Arial"/>
          <w:bCs/>
          <w:sz w:val="18"/>
          <w:szCs w:val="18"/>
        </w:rPr>
        <w:t>To avoid damage to the Meter or equipment under test, c</w:t>
      </w:r>
      <w:r>
        <w:rPr>
          <w:rFonts w:ascii="Arial" w:hAnsi="Arial" w:eastAsia="隶书" w:cs="Arial"/>
          <w:sz w:val="18"/>
          <w:szCs w:val="18"/>
        </w:rPr>
        <w:t>ut all power off and release electricity fully from all capacitor before testing continuity.</w:t>
      </w:r>
    </w:p>
    <w:p>
      <w:pPr>
        <w:pStyle w:val="44"/>
        <w:numPr>
          <w:ilvl w:val="0"/>
          <w:numId w:val="10"/>
        </w:numPr>
        <w:ind w:right="-53" w:rightChars="-25"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092" o:spt="75" type="#_x0000_t75" style="height:14.5pt;width:8pt;" o:ole="t" filled="f" coordsize="21600,21600">
            <v:path/>
            <v:fill on="f" focussize="0,0"/>
            <v:stroke/>
            <v:imagedata r:id="rId31" cropleft="24778f" croptop="38241f" cropright="37061f" cropbottom="14976f" o:title=""/>
            <o:lock v:ext="edit" aspectratio="t"/>
            <w10:wrap type="none"/>
            <w10:anchorlock/>
          </v:shape>
          <o:OLEObject Type="Embed" ProgID="AutoCAD.Drawing.16" ShapeID="_x0000_i1092" DrawAspect="Content" ObjectID="_1468075773" r:id="rId92">
            <o:LockedField>false</o:LockedField>
          </o:OLEObject>
        </w:object>
      </w:r>
      <w:r>
        <w:rPr>
          <w:rFonts w:ascii="Arial" w:hAnsi="Arial" w:cs="Arial"/>
          <w:sz w:val="18"/>
          <w:szCs w:val="18"/>
        </w:rPr>
        <w:t>”, press green button and select test;</w:t>
      </w:r>
    </w:p>
    <w:p>
      <w:pPr>
        <w:pStyle w:val="44"/>
        <w:numPr>
          <w:ilvl w:val="0"/>
          <w:numId w:val="10"/>
        </w:numPr>
        <w:ind w:right="-53" w:rightChars="-25"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COM</w:t>
      </w:r>
      <w:r>
        <w:rPr>
          <w:rFonts w:ascii="Arial" w:hAnsi="Arial" w:cs="Arial"/>
          <w:sz w:val="18"/>
          <w:szCs w:val="18"/>
        </w:rPr>
        <w:t>” terminal ,and insert red probe into “</w:t>
      </w:r>
      <w:r>
        <w:rPr>
          <w:rFonts w:ascii="Arial" w:hAnsi="Arial" w:cs="Arial"/>
          <w:bCs/>
          <w:sz w:val="18"/>
          <w:szCs w:val="18"/>
        </w:rPr>
        <w:t>Ω</w:t>
      </w:r>
      <w:r>
        <w:rPr>
          <w:rFonts w:ascii="Arial" w:hAnsi="Arial" w:cs="Arial"/>
          <w:sz w:val="18"/>
          <w:szCs w:val="18"/>
        </w:rPr>
        <w:object>
          <v:shape id="_x0000_i1093" o:spt="75" type="#_x0000_t75" style="height:8pt;width:8pt;" o:ole="t" filled="f" o:preferrelative="f" coordsize="21600,21600">
            <v:path/>
            <v:fill on="f" focussize="0,0"/>
            <v:stroke/>
            <v:imagedata r:id="rId73" cropleft="36426f" croptop="36489f" cropright="24195f" cropbottom="22811f" o:title=""/>
            <o:lock v:ext="edit" aspectratio="t"/>
            <w10:wrap type="none"/>
            <w10:anchorlock/>
          </v:shape>
          <o:OLEObject Type="Embed" ProgID="AutoCAD.Drawing.16" ShapeID="_x0000_i1093" DrawAspect="Content" ObjectID="_1468075774" r:id="rId93">
            <o:LockedField>false</o:LockedField>
          </o:OLEObject>
        </w:object>
      </w:r>
      <w:r>
        <w:rPr>
          <w:rFonts w:ascii="Arial" w:hAnsi="Arial" w:cs="Arial"/>
          <w:bCs/>
          <w:sz w:val="18"/>
          <w:szCs w:val="18"/>
        </w:rPr>
        <w:t>V</w:t>
      </w:r>
      <w:r>
        <w:rPr>
          <w:rFonts w:ascii="Arial" w:hAnsi="Arial" w:cs="Arial"/>
          <w:sz w:val="18"/>
          <w:szCs w:val="18"/>
        </w:rPr>
        <w:t>” terminal;</w:t>
      </w:r>
    </w:p>
    <w:p>
      <w:pPr>
        <w:pStyle w:val="44"/>
        <w:numPr>
          <w:ilvl w:val="0"/>
          <w:numId w:val="10"/>
        </w:numPr>
        <w:ind w:right="-53" w:rightChars="-25" w:firstLineChars="0"/>
        <w:jc w:val="left"/>
        <w:rPr>
          <w:rFonts w:ascii="Arial" w:hAnsi="Arial" w:cs="Arial"/>
          <w:sz w:val="18"/>
          <w:szCs w:val="18"/>
        </w:rPr>
      </w:pPr>
      <w:r>
        <w:rPr>
          <w:rFonts w:ascii="Arial" w:hAnsi="Arial" w:cs="Arial"/>
          <w:sz w:val="18"/>
          <w:szCs w:val="18"/>
        </w:rPr>
        <w:t>Connect the probes to the diode under test and then read the measured value when stable.</w:t>
      </w:r>
    </w:p>
    <w:p>
      <w:pPr>
        <w:ind w:right="-53" w:rightChars="-25"/>
        <w:rPr>
          <w:rFonts w:ascii="Arial" w:hAnsi="Arial" w:cs="Arial"/>
          <w:sz w:val="18"/>
          <w:szCs w:val="18"/>
        </w:rPr>
      </w:pPr>
      <w:r>
        <w:rPr>
          <w:rFonts w:ascii="Arial" w:hAnsi="Arial" w:cs="Arial"/>
          <w:sz w:val="18"/>
          <w:szCs w:val="18"/>
        </w:rPr>
        <w:t>Forward test: connect the red probe to the positive polar of the diode under test and black probe to the negative polar, the screen displays approximate value of diode forward voltage drop, about  0.5</w:t>
      </w:r>
      <w:r>
        <w:rPr>
          <w:rFonts w:hint="eastAsia" w:ascii="Arial" w:hAnsi="Arial" w:cs="Arial"/>
          <w:sz w:val="18"/>
          <w:szCs w:val="18"/>
        </w:rPr>
        <w:t>～</w:t>
      </w:r>
      <w:r>
        <w:rPr>
          <w:rFonts w:ascii="Arial" w:hAnsi="Arial" w:cs="Arial"/>
          <w:sz w:val="18"/>
          <w:szCs w:val="18"/>
        </w:rPr>
        <w:t>0.8V generally.</w:t>
      </w:r>
    </w:p>
    <w:p>
      <w:pPr>
        <w:ind w:right="-53" w:rightChars="-25"/>
        <w:jc w:val="left"/>
        <w:rPr>
          <w:rFonts w:ascii="Arial" w:hAnsi="Arial" w:cs="Arial"/>
          <w:sz w:val="18"/>
          <w:szCs w:val="18"/>
        </w:rPr>
      </w:pPr>
      <w:r>
        <w:rPr>
          <w:rFonts w:ascii="Arial" w:hAnsi="Arial" w:cs="Arial"/>
          <w:sz w:val="18"/>
          <w:szCs w:val="18"/>
        </w:rPr>
        <w:t xml:space="preserve">Adverse test: connect the red probe to the positive polar of the diode under test and black probe to the negative polar, the screen displays </w:t>
      </w:r>
      <w:r>
        <w:rPr>
          <w:rFonts w:ascii="Arial" w:hAnsi="Arial" w:cs="Arial"/>
          <w:sz w:val="18"/>
          <w:szCs w:val="18"/>
        </w:rPr>
        <w:object>
          <v:shape id="_x0000_i1094" o:spt="75" type="#_x0000_t75" style="height:6pt;width:7.5pt;" o:ole="t" filled="f" coordsize="21600,21600">
            <v:path/>
            <v:fill on="f" focussize="0,0"/>
            <v:stroke/>
            <v:imagedata r:id="rId89" cropleft="14905f" cropright="13552f" o:title=""/>
            <o:lock v:ext="edit" aspectratio="t"/>
            <w10:wrap type="none"/>
            <w10:anchorlock/>
          </v:shape>
          <o:OLEObject Type="Embed" ProgID="AutoCAD.Drawing.16" ShapeID="_x0000_i1094" DrawAspect="Content" ObjectID="_1468075775" r:id="rId94">
            <o:LockedField>false</o:LockedField>
          </o:OLEObject>
        </w:object>
      </w:r>
      <w:r>
        <w:rPr>
          <w:rFonts w:ascii="Arial" w:hAnsi="Arial" w:cs="Arial"/>
          <w:sz w:val="18"/>
          <w:szCs w:val="18"/>
        </w:rPr>
        <w:t xml:space="preserve"> in normal case.</w:t>
      </w:r>
    </w:p>
    <w:p>
      <w:pPr>
        <w:ind w:left="813" w:right="-53" w:rightChars="-25" w:hanging="813" w:hangingChars="450"/>
        <w:rPr>
          <w:rFonts w:ascii="Arial" w:hAnsi="Arial" w:cs="Arial"/>
          <w:szCs w:val="28"/>
        </w:rPr>
      </w:pPr>
      <w:r>
        <w:rPr>
          <w:rFonts w:ascii="Arial" w:hAnsi="Arial" w:cs="Arial"/>
          <w:b/>
          <w:i/>
          <w:sz w:val="18"/>
          <w:szCs w:val="18"/>
        </w:rPr>
        <w:t>Measuring Current</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1"/>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tabs>
          <w:tab w:val="left" w:pos="412"/>
        </w:tabs>
        <w:ind w:right="-53" w:rightChars="-25" w:firstLine="360" w:firstLineChars="200"/>
        <w:rPr>
          <w:rFonts w:ascii="Arial" w:hAnsi="Arial" w:eastAsia="隶书" w:cs="Arial"/>
          <w:sz w:val="18"/>
          <w:szCs w:val="18"/>
        </w:rPr>
      </w:pPr>
      <w:r>
        <w:rPr>
          <w:rFonts w:ascii="Arial" w:hAnsi="Arial" w:eastAsia="隶书" w:cs="Arial"/>
          <w:bCs/>
          <w:sz w:val="18"/>
          <w:szCs w:val="18"/>
        </w:rPr>
        <w:t>To avoid damage to the Meter or equipment under test, make sure both the rotary switch position and input terminal position conforms to the required measurement mode.</w:t>
      </w:r>
    </w:p>
    <w:p>
      <w:pPr>
        <w:pStyle w:val="44"/>
        <w:numPr>
          <w:ilvl w:val="0"/>
          <w:numId w:val="11"/>
        </w:numPr>
        <w:ind w:left="284" w:right="-53" w:rightChars="-25" w:hanging="284"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096" o:spt="75" type="#_x0000_t75" style="height:10.5pt;width:11pt;" o:ole="t" filled="f" coordsize="21600,21600">
            <v:path/>
            <v:fill on="f" focussize="0,0"/>
            <v:stroke/>
            <v:imagedata r:id="rId33" cropleft="23869f" croptop="27023f" cropright="33047f" cropbottom="23327f" o:title=""/>
            <o:lock v:ext="edit" aspectratio="t"/>
            <w10:wrap type="none"/>
            <w10:anchorlock/>
          </v:shape>
          <o:OLEObject Type="Embed" ProgID="AutoCAD.Drawing.16" ShapeID="_x0000_i1096" DrawAspect="Content" ObjectID="_1468075776" r:id="rId95">
            <o:LockedField>false</o:LockedField>
          </o:OLEObject>
        </w:object>
      </w:r>
      <w:r>
        <w:rPr>
          <w:rFonts w:ascii="Arial" w:hAnsi="Arial" w:cs="Arial"/>
          <w:sz w:val="18"/>
          <w:szCs w:val="18"/>
        </w:rPr>
        <w:t>”</w:t>
      </w:r>
    </w:p>
    <w:p>
      <w:pPr>
        <w:pStyle w:val="44"/>
        <w:numPr>
          <w:ilvl w:val="0"/>
          <w:numId w:val="11"/>
        </w:numPr>
        <w:ind w:left="284" w:right="-53" w:rightChars="-25" w:hanging="284"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COM</w:t>
      </w:r>
      <w:r>
        <w:rPr>
          <w:rFonts w:ascii="Arial" w:hAnsi="Arial" w:cs="Arial"/>
          <w:sz w:val="18"/>
          <w:szCs w:val="18"/>
        </w:rPr>
        <w:t>” terminal ,and insert red probe into “</w:t>
      </w:r>
      <w:r>
        <w:rPr>
          <w:rFonts w:ascii="Arial" w:hAnsi="Arial" w:cs="Arial"/>
          <w:bCs/>
          <w:sz w:val="18"/>
          <w:szCs w:val="18"/>
        </w:rPr>
        <w:t>mA</w:t>
      </w:r>
      <w:r>
        <w:rPr>
          <w:rFonts w:ascii="Arial" w:hAnsi="Arial" w:cs="Arial"/>
          <w:sz w:val="18"/>
          <w:szCs w:val="18"/>
        </w:rPr>
        <w:t>” terminal;</w:t>
      </w:r>
    </w:p>
    <w:p>
      <w:pPr>
        <w:pStyle w:val="44"/>
        <w:numPr>
          <w:ilvl w:val="0"/>
          <w:numId w:val="11"/>
        </w:numPr>
        <w:ind w:left="284" w:right="-53" w:rightChars="-25" w:hanging="284" w:firstLineChars="0"/>
        <w:jc w:val="left"/>
        <w:rPr>
          <w:rFonts w:ascii="Arial" w:hAnsi="Arial" w:cs="Arial"/>
          <w:sz w:val="18"/>
          <w:szCs w:val="18"/>
        </w:rPr>
      </w:pPr>
      <w:r>
        <w:t>Connect the probes to the circuit under test and then read the measured value when stable.</w:t>
      </w:r>
    </w:p>
    <w:p>
      <w:pPr>
        <w:pStyle w:val="44"/>
        <w:numPr>
          <w:ilvl w:val="0"/>
          <w:numId w:val="11"/>
        </w:numPr>
        <w:ind w:left="284" w:right="-53" w:rightChars="-25" w:hanging="284" w:firstLineChars="0"/>
        <w:jc w:val="left"/>
        <w:rPr>
          <w:rFonts w:ascii="Arial" w:hAnsi="Arial" w:cs="Arial"/>
          <w:sz w:val="18"/>
          <w:szCs w:val="18"/>
        </w:rPr>
      </w:pPr>
      <w:r>
        <w:rPr>
          <w:rFonts w:ascii="Arial" w:hAnsi="Arial" w:cs="Arial"/>
          <w:sz w:val="18"/>
          <w:szCs w:val="18"/>
        </w:rPr>
        <w:t xml:space="preserve">Press </w:t>
      </w:r>
      <w:r>
        <w:rPr>
          <w:rFonts w:ascii="Arial" w:hAnsi="Arial" w:cs="Arial"/>
        </w:rPr>
        <w:object>
          <v:shape id="_x0000_i1097" o:spt="75" type="#_x0000_t75" style="height:10.5pt;width:10pt;" o:ole="t" filled="f" coordsize="21600,21600">
            <v:path/>
            <v:fill on="f" focussize="0,0"/>
            <v:stroke/>
            <v:imagedata r:id="rId56" cropleft="9846f" croptop="37861f" cropright="50230f" cropbottom="17259f" o:title=""/>
            <o:lock v:ext="edit" aspectratio="t"/>
            <w10:wrap type="none"/>
            <w10:anchorlock/>
          </v:shape>
          <o:OLEObject Type="Embed" ProgID="AutoCAD.Drawing.16" ShapeID="_x0000_i1097" DrawAspect="Content" ObjectID="_1468075777" r:id="rId96">
            <o:LockedField>false</o:LockedField>
          </o:OLEObject>
        </w:object>
      </w:r>
      <w:r>
        <w:rPr>
          <w:rFonts w:ascii="Arial" w:hAnsi="Arial" w:cs="Arial"/>
          <w:sz w:val="18"/>
          <w:szCs w:val="18"/>
        </w:rPr>
        <w:t xml:space="preserve"> button to display current value in percentage form.</w:t>
      </w:r>
    </w:p>
    <w:p>
      <w:pPr>
        <w:pStyle w:val="44"/>
        <w:ind w:left="284" w:right="-53" w:rightChars="-25" w:firstLine="0" w:firstLineChars="0"/>
        <w:jc w:val="left"/>
        <w:rPr>
          <w:rFonts w:ascii="Arial" w:hAnsi="Arial" w:cs="Arial"/>
          <w:sz w:val="18"/>
          <w:szCs w:val="18"/>
        </w:rPr>
      </w:pPr>
      <w:r>
        <w:rPr>
          <w:rFonts w:ascii="Arial" w:hAnsi="Arial" w:cs="Arial"/>
          <w:sz w:val="18"/>
          <w:szCs w:val="18"/>
        </w:rPr>
        <w:t>Table 3-1  current value in percentage form.</w:t>
      </w:r>
    </w:p>
    <w:tbl>
      <w:tblPr>
        <w:tblStyle w:val="18"/>
        <w:tblW w:w="340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current value</w:t>
            </w:r>
          </w:p>
        </w:tc>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Displayed In percentage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-22.000mA</w:t>
            </w:r>
          </w:p>
        </w:tc>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-162.50%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0.000mA</w:t>
            </w:r>
          </w:p>
        </w:tc>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4.000mA</w:t>
            </w:r>
          </w:p>
        </w:tc>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20.000mA</w:t>
            </w:r>
          </w:p>
        </w:tc>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22.000mA</w:t>
            </w:r>
          </w:p>
        </w:tc>
        <w:tc>
          <w:tcPr>
            <w:tcW w:w="1701" w:type="dxa"/>
            <w:vAlign w:val="center"/>
          </w:tcPr>
          <w:p>
            <w:pPr>
              <w:pStyle w:val="44"/>
              <w:ind w:right="-53" w:rightChars="-25" w:firstLine="0" w:firstLineChars="0"/>
              <w:jc w:val="center"/>
              <w:rPr>
                <w:rFonts w:ascii="Arial" w:hAnsi="Arial" w:cs="Arial"/>
                <w:sz w:val="18"/>
                <w:szCs w:val="18"/>
              </w:rPr>
            </w:pPr>
            <w:r>
              <w:rPr>
                <w:rFonts w:ascii="Arial" w:hAnsi="Arial" w:cs="Arial"/>
                <w:sz w:val="18"/>
                <w:szCs w:val="18"/>
              </w:rPr>
              <w:t>112.50%</w:t>
            </w:r>
          </w:p>
        </w:tc>
      </w:tr>
    </w:tbl>
    <w:p>
      <w:pPr>
        <w:autoSpaceDE w:val="0"/>
        <w:autoSpaceDN w:val="0"/>
        <w:adjustRightInd w:val="0"/>
        <w:jc w:val="left"/>
        <w:rPr>
          <w:rFonts w:ascii="Arial" w:hAnsi="Arial" w:cs="Arial"/>
          <w:b/>
          <w:i/>
          <w:kern w:val="0"/>
          <w:sz w:val="18"/>
          <w:szCs w:val="18"/>
        </w:rPr>
      </w:pPr>
      <w:r>
        <w:rPr>
          <w:rFonts w:ascii="Arial" w:hAnsi="Arial" w:cs="Arial"/>
          <w:b/>
          <w:i/>
          <w:kern w:val="0"/>
          <w:sz w:val="18"/>
          <w:szCs w:val="18"/>
        </w:rPr>
        <w:t>Measuring loop-circuit current</w:t>
      </w:r>
    </w:p>
    <w:p>
      <w:pPr>
        <w:autoSpaceDE w:val="0"/>
        <w:autoSpaceDN w:val="0"/>
        <w:adjustRightInd w:val="0"/>
        <w:ind w:firstLine="360" w:firstLineChars="200"/>
        <w:jc w:val="left"/>
        <w:rPr>
          <w:rFonts w:ascii="Arial" w:hAnsi="Arial" w:cs="Arial"/>
          <w:kern w:val="0"/>
          <w:sz w:val="18"/>
          <w:szCs w:val="18"/>
        </w:rPr>
      </w:pPr>
      <w:r>
        <w:rPr>
          <w:rFonts w:ascii="Arial" w:hAnsi="Arial" w:cs="Arial"/>
          <w:kern w:val="0"/>
          <w:sz w:val="18"/>
          <w:szCs w:val="18"/>
        </w:rPr>
        <w:t>The function may measure current value powered with 24VDC constant voltage.</w:t>
      </w:r>
    </w:p>
    <w:p>
      <w:pPr>
        <w:autoSpaceDE w:val="0"/>
        <w:autoSpaceDN w:val="0"/>
        <w:adjustRightInd w:val="0"/>
        <w:ind w:firstLine="360" w:firstLineChars="200"/>
        <w:jc w:val="left"/>
        <w:rPr>
          <w:rFonts w:ascii="Arial" w:hAnsi="Arial" w:cs="Arial"/>
          <w:bCs/>
          <w:sz w:val="18"/>
          <w:szCs w:val="18"/>
        </w:rPr>
      </w:pPr>
      <w:r>
        <w:rPr>
          <w:rFonts w:ascii="Arial" w:hAnsi="Arial" w:cs="Arial"/>
          <w:bCs/>
          <w:sz w:val="18"/>
          <w:szCs w:val="18"/>
        </w:rPr>
        <w:t xml:space="preserve">24V loop-circuit measurement function may test transmitter loop circuit. </w:t>
      </w:r>
    </w:p>
    <w:p>
      <w:pPr>
        <w:autoSpaceDE w:val="0"/>
        <w:autoSpaceDN w:val="0"/>
        <w:adjustRightInd w:val="0"/>
        <w:ind w:firstLine="360" w:firstLineChars="200"/>
        <w:jc w:val="left"/>
        <w:rPr>
          <w:rFonts w:ascii="Arial" w:hAnsi="Arial" w:cs="Arial"/>
          <w:bCs/>
          <w:sz w:val="18"/>
          <w:szCs w:val="18"/>
        </w:rPr>
      </w:pPr>
      <w:r>
        <w:rPr>
          <w:rFonts w:ascii="Arial" w:hAnsi="Arial" w:cs="Arial"/>
          <w:bCs/>
          <w:sz w:val="18"/>
          <w:szCs w:val="18"/>
        </w:rPr>
        <w:t>The meter may be connected to transmitter, but not to transmitter or signal adaptor.</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rPr>
          <w:rFonts w:ascii="Arial" w:hAnsi="Arial" w:eastAsia="隶书" w:cs="Arial"/>
          <w:bCs/>
          <w:sz w:val="18"/>
          <w:szCs w:val="18"/>
        </w:rPr>
      </w:pPr>
      <w:r>
        <w:rPr>
          <w:rFonts w:ascii="Arial" w:hAnsi="Arial" w:eastAsia="隶书" w:cs="Arial"/>
          <w:bCs/>
          <w:sz w:val="18"/>
          <w:szCs w:val="18"/>
        </w:rPr>
        <w:t xml:space="preserve">   Typical value of loop power supply is 24DVC. Voltage between terminals could be higher than 24V in different situations, such as current value in loop circuit or internal connection in series.</w:t>
      </w:r>
    </w:p>
    <w:p>
      <w:pPr>
        <w:rPr>
          <w:rFonts w:ascii="Arial" w:hAnsi="Arial" w:eastAsia="隶书" w:cs="Arial"/>
          <w:bCs/>
          <w:sz w:val="18"/>
          <w:szCs w:val="18"/>
        </w:rPr>
      </w:pPr>
      <w:r>
        <w:rPr>
          <w:rFonts w:ascii="Arial" w:hAnsi="Arial" w:cs="Arial"/>
        </w:rPr>
        <w:object>
          <v:shape id="_x0000_i1099" o:spt="75" type="#_x0000_t75" style="height:174pt;width:182pt;" o:ole="t" filled="f" coordsize="21600,21600">
            <v:path/>
            <v:fill on="f" focussize="0,0"/>
            <v:stroke/>
            <v:imagedata r:id="rId98" cropleft="15596f" cropright="16135f" o:title=""/>
            <o:lock v:ext="edit" aspectratio="t"/>
            <w10:wrap type="none"/>
            <w10:anchorlock/>
          </v:shape>
          <o:OLEObject Type="Embed" ProgID="AutoCAD.Drawing.16" ShapeID="_x0000_i1099" DrawAspect="Content" ObjectID="_1468075778" r:id="rId97">
            <o:LockedField>false</o:LockedField>
          </o:OLEObject>
        </w:object>
      </w:r>
    </w:p>
    <w:p>
      <w:pPr>
        <w:autoSpaceDE w:val="0"/>
        <w:autoSpaceDN w:val="0"/>
        <w:adjustRightInd w:val="0"/>
        <w:jc w:val="center"/>
        <w:rPr>
          <w:rFonts w:ascii="Arial" w:hAnsi="Arial" w:cs="Arial"/>
          <w:kern w:val="0"/>
          <w:sz w:val="18"/>
          <w:szCs w:val="18"/>
        </w:rPr>
      </w:pPr>
      <w:r>
        <w:rPr>
          <w:rFonts w:ascii="Arial" w:hAnsi="Arial" w:cs="Arial"/>
          <w:sz w:val="18"/>
          <w:szCs w:val="18"/>
        </w:rPr>
        <w:t xml:space="preserve">Figure 3-1 </w:t>
      </w:r>
      <w:r>
        <w:rPr>
          <w:rFonts w:ascii="Arial" w:hAnsi="Arial" w:cs="Arial"/>
          <w:kern w:val="0"/>
          <w:sz w:val="18"/>
          <w:szCs w:val="18"/>
        </w:rPr>
        <w:t>Measuring Loop Circuit Current</w:t>
      </w:r>
    </w:p>
    <w:p>
      <w:pPr>
        <w:pStyle w:val="44"/>
        <w:numPr>
          <w:ilvl w:val="0"/>
          <w:numId w:val="12"/>
        </w:numPr>
        <w:ind w:left="284" w:right="-53" w:rightChars="-25" w:hanging="284"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100" o:spt="75" type="#_x0000_t75" style="height:15pt;width:15pt;" o:ole="t" filled="f" coordsize="21600,21600">
            <v:path/>
            <v:fill on="f" focussize="0,0"/>
            <v:stroke/>
            <v:imagedata r:id="rId39" cropleft="29218f" croptop="35007f" cropright="27987f" cropbottom="9723f" o:title=""/>
            <o:lock v:ext="edit" aspectratio="t"/>
            <w10:wrap type="none"/>
            <w10:anchorlock/>
          </v:shape>
          <o:OLEObject Type="Embed" ProgID="AutoCAD.Drawing.16" ShapeID="_x0000_i1100" DrawAspect="Content" ObjectID="_1468075779" r:id="rId99">
            <o:LockedField>false</o:LockedField>
          </o:OLEObject>
        </w:object>
      </w:r>
      <w:r>
        <w:rPr>
          <w:rFonts w:ascii="Arial" w:hAnsi="Arial" w:cs="Arial"/>
          <w:sz w:val="18"/>
          <w:szCs w:val="18"/>
        </w:rPr>
        <w:t>””, and the screen displays “ LOOP POWER”;</w:t>
      </w:r>
    </w:p>
    <w:p>
      <w:pPr>
        <w:pStyle w:val="44"/>
        <w:numPr>
          <w:ilvl w:val="0"/>
          <w:numId w:val="12"/>
        </w:numPr>
        <w:ind w:right="-53" w:rightChars="-25"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mA</w:t>
      </w:r>
      <w:r>
        <w:rPr>
          <w:rFonts w:ascii="Arial" w:hAnsi="Arial" w:cs="Arial"/>
          <w:sz w:val="18"/>
          <w:szCs w:val="18"/>
        </w:rPr>
        <w:t>”” terminal ,and insert red probe into “</w:t>
      </w:r>
      <w:r>
        <w:rPr>
          <w:rFonts w:ascii="Arial" w:hAnsi="Arial" w:cs="Arial"/>
          <w:bCs/>
          <w:sz w:val="18"/>
          <w:szCs w:val="18"/>
        </w:rPr>
        <w:t>+LOOP</w:t>
      </w:r>
      <w:r>
        <w:rPr>
          <w:rFonts w:ascii="Arial" w:hAnsi="Arial" w:cs="Arial"/>
          <w:sz w:val="18"/>
          <w:szCs w:val="18"/>
        </w:rPr>
        <w:t>” terminal;</w:t>
      </w:r>
    </w:p>
    <w:p>
      <w:pPr>
        <w:pStyle w:val="44"/>
        <w:numPr>
          <w:ilvl w:val="0"/>
          <w:numId w:val="12"/>
        </w:numPr>
        <w:ind w:right="-53" w:rightChars="-25" w:firstLineChars="0"/>
        <w:jc w:val="left"/>
        <w:rPr>
          <w:rFonts w:ascii="Arial" w:hAnsi="Arial" w:cs="Arial"/>
          <w:sz w:val="18"/>
          <w:szCs w:val="18"/>
        </w:rPr>
      </w:pPr>
      <w:r>
        <w:rPr>
          <w:rFonts w:ascii="Arial" w:hAnsi="Arial" w:cs="Arial"/>
          <w:sz w:val="18"/>
          <w:szCs w:val="18"/>
        </w:rPr>
        <w:t>Connect the probes to the circuit under test and then read the measured value when stable.</w:t>
      </w:r>
    </w:p>
    <w:p>
      <w:pPr>
        <w:pStyle w:val="44"/>
        <w:numPr>
          <w:ilvl w:val="0"/>
          <w:numId w:val="12"/>
        </w:numPr>
        <w:ind w:right="-53" w:rightChars="-25" w:firstLineChars="0"/>
        <w:jc w:val="left"/>
        <w:rPr>
          <w:rFonts w:ascii="Arial" w:hAnsi="Arial" w:cs="Arial"/>
          <w:sz w:val="18"/>
          <w:szCs w:val="18"/>
        </w:rPr>
      </w:pPr>
      <w:r>
        <w:rPr>
          <w:rFonts w:ascii="Arial" w:hAnsi="Arial" w:cs="Arial"/>
          <w:sz w:val="18"/>
          <w:szCs w:val="18"/>
        </w:rPr>
        <w:t xml:space="preserve">Press </w:t>
      </w:r>
      <w:r>
        <w:rPr>
          <w:rFonts w:ascii="Arial" w:hAnsi="Arial" w:cs="Arial"/>
        </w:rPr>
        <w:object>
          <v:shape id="_x0000_i1101" o:spt="75" type="#_x0000_t75" style="height:10.5pt;width:10pt;" o:ole="t" filled="f" coordsize="21600,21600">
            <v:path/>
            <v:fill on="f" focussize="0,0"/>
            <v:stroke/>
            <v:imagedata r:id="rId56" cropleft="9846f" croptop="37861f" cropright="50230f" cropbottom="17259f" o:title=""/>
            <o:lock v:ext="edit" aspectratio="t"/>
            <w10:wrap type="none"/>
            <w10:anchorlock/>
          </v:shape>
          <o:OLEObject Type="Embed" ProgID="AutoCAD.Drawing.16" ShapeID="_x0000_i1101" DrawAspect="Content" ObjectID="_1468075780" r:id="rId100">
            <o:LockedField>false</o:LockedField>
          </o:OLEObject>
        </w:object>
      </w:r>
      <w:r>
        <w:rPr>
          <w:rFonts w:ascii="Arial" w:hAnsi="Arial" w:cs="Arial"/>
          <w:sz w:val="18"/>
          <w:szCs w:val="18"/>
        </w:rPr>
        <w:t xml:space="preserve"> button to display current value in percentage form.</w:t>
      </w:r>
    </w:p>
    <w:p>
      <w:pPr>
        <w:autoSpaceDE w:val="0"/>
        <w:autoSpaceDN w:val="0"/>
        <w:adjustRightInd w:val="0"/>
        <w:jc w:val="left"/>
        <w:rPr>
          <w:rFonts w:ascii="Arial" w:hAnsi="Arial" w:cs="Arial"/>
          <w:b/>
          <w:i/>
          <w:kern w:val="0"/>
          <w:sz w:val="18"/>
          <w:szCs w:val="18"/>
        </w:rPr>
      </w:pPr>
      <w:r>
        <w:rPr>
          <w:rFonts w:ascii="Arial" w:hAnsi="Arial" w:cs="Arial"/>
          <w:b/>
          <w:i/>
          <w:kern w:val="0"/>
          <w:sz w:val="18"/>
          <w:szCs w:val="18"/>
        </w:rPr>
        <w:t>Measuring loop-circuit current with 250Ω HART resistance</w:t>
      </w:r>
    </w:p>
    <w:p>
      <w:pPr>
        <w:pStyle w:val="44"/>
        <w:numPr>
          <w:ilvl w:val="0"/>
          <w:numId w:val="13"/>
        </w:numPr>
        <w:ind w:right="-53" w:rightChars="-25"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102" o:spt="75" type="#_x0000_t75" style="height:12pt;width:14pt;" o:ole="t" filled="f" coordsize="21600,21600">
            <v:path/>
            <v:fill on="f" focussize="0,0"/>
            <v:stroke/>
            <v:imagedata r:id="rId41" cropleft="23878f" croptop="30828f" cropright="30033f" cropbottom="22756f" o:title=""/>
            <o:lock v:ext="edit" aspectratio="t"/>
            <w10:wrap type="none"/>
            <w10:anchorlock/>
          </v:shape>
          <o:OLEObject Type="Embed" ProgID="AutoCAD.Drawing.16" ShapeID="_x0000_i1102" DrawAspect="Content" ObjectID="_1468075781" r:id="rId101">
            <o:LockedField>false</o:LockedField>
          </o:OLEObject>
        </w:object>
      </w:r>
      <w:r>
        <w:rPr>
          <w:rFonts w:ascii="Arial" w:hAnsi="Arial" w:cs="Arial"/>
          <w:sz w:val="18"/>
          <w:szCs w:val="18"/>
        </w:rPr>
        <w:t>”, and the screen displays “ LOOP POWER” and “250Ω HART”;</w:t>
      </w:r>
    </w:p>
    <w:p>
      <w:pPr>
        <w:pStyle w:val="44"/>
        <w:numPr>
          <w:ilvl w:val="0"/>
          <w:numId w:val="13"/>
        </w:numPr>
        <w:ind w:right="-53" w:rightChars="-25"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mA</w:t>
      </w:r>
      <w:r>
        <w:rPr>
          <w:rFonts w:ascii="Arial" w:hAnsi="Arial" w:cs="Arial"/>
          <w:sz w:val="18"/>
          <w:szCs w:val="18"/>
        </w:rPr>
        <w:t>”” terminal ,and insert red probe into “</w:t>
      </w:r>
      <w:r>
        <w:rPr>
          <w:rFonts w:ascii="Arial" w:hAnsi="Arial" w:cs="Arial"/>
          <w:bCs/>
          <w:sz w:val="18"/>
          <w:szCs w:val="18"/>
        </w:rPr>
        <w:t>+LOOP</w:t>
      </w:r>
      <w:r>
        <w:rPr>
          <w:rFonts w:ascii="Arial" w:hAnsi="Arial" w:cs="Arial"/>
          <w:sz w:val="18"/>
          <w:szCs w:val="18"/>
        </w:rPr>
        <w:t>” terminal;</w:t>
      </w:r>
    </w:p>
    <w:p>
      <w:pPr>
        <w:pStyle w:val="44"/>
        <w:numPr>
          <w:ilvl w:val="0"/>
          <w:numId w:val="13"/>
        </w:numPr>
        <w:ind w:right="-53" w:rightChars="-25" w:firstLineChars="0"/>
        <w:jc w:val="left"/>
        <w:rPr>
          <w:rFonts w:ascii="Arial" w:hAnsi="Arial" w:cs="Arial"/>
          <w:sz w:val="18"/>
          <w:szCs w:val="18"/>
        </w:rPr>
      </w:pPr>
      <w:r>
        <w:rPr>
          <w:rFonts w:ascii="Arial" w:hAnsi="Arial" w:cs="Arial"/>
          <w:sz w:val="18"/>
          <w:szCs w:val="18"/>
        </w:rPr>
        <w:t>Connect the probes to the circuit under test and then read the measured value when stable.</w:t>
      </w:r>
    </w:p>
    <w:p>
      <w:pPr>
        <w:pStyle w:val="44"/>
        <w:numPr>
          <w:ilvl w:val="0"/>
          <w:numId w:val="13"/>
        </w:numPr>
        <w:ind w:right="-53" w:rightChars="-25" w:firstLineChars="0"/>
        <w:jc w:val="left"/>
        <w:rPr>
          <w:rFonts w:ascii="Arial" w:hAnsi="Arial" w:cs="Arial"/>
          <w:sz w:val="18"/>
          <w:szCs w:val="18"/>
        </w:rPr>
      </w:pPr>
      <w:r>
        <w:rPr>
          <w:rFonts w:ascii="Arial" w:hAnsi="Arial" w:cs="Arial"/>
          <w:sz w:val="18"/>
          <w:szCs w:val="18"/>
        </w:rPr>
        <w:t xml:space="preserve">Press </w:t>
      </w:r>
      <w:r>
        <w:rPr>
          <w:rFonts w:ascii="Arial" w:hAnsi="Arial" w:cs="Arial"/>
        </w:rPr>
        <w:object>
          <v:shape id="_x0000_i1103" o:spt="75" type="#_x0000_t75" style="height:10.5pt;width:10pt;" o:ole="t" filled="f" coordsize="21600,21600">
            <v:path/>
            <v:fill on="f" focussize="0,0"/>
            <v:stroke/>
            <v:imagedata r:id="rId56" cropleft="9846f" croptop="37861f" cropright="50230f" cropbottom="17259f" o:title=""/>
            <o:lock v:ext="edit" aspectratio="t"/>
            <w10:wrap type="none"/>
            <w10:anchorlock/>
          </v:shape>
          <o:OLEObject Type="Embed" ProgID="AutoCAD.Drawing.16" ShapeID="_x0000_i1103" DrawAspect="Content" ObjectID="_1468075782" r:id="rId102">
            <o:LockedField>false</o:LockedField>
          </o:OLEObject>
        </w:object>
      </w:r>
      <w:r>
        <w:rPr>
          <w:rFonts w:ascii="Arial" w:hAnsi="Arial" w:cs="Arial"/>
          <w:sz w:val="18"/>
          <w:szCs w:val="18"/>
        </w:rPr>
        <w:t xml:space="preserve"> button to display current value in percentage form.</w:t>
      </w:r>
    </w:p>
    <w:p>
      <w:pPr>
        <w:autoSpaceDE w:val="0"/>
        <w:autoSpaceDN w:val="0"/>
        <w:adjustRightInd w:val="0"/>
        <w:jc w:val="left"/>
        <w:rPr>
          <w:rFonts w:ascii="Arial" w:hAnsi="Arial" w:cs="Arial"/>
          <w:b/>
          <w:i/>
          <w:kern w:val="0"/>
          <w:sz w:val="18"/>
          <w:szCs w:val="18"/>
        </w:rPr>
      </w:pPr>
      <w:r>
        <w:rPr>
          <w:rFonts w:ascii="Arial" w:hAnsi="Arial" w:cs="Arial"/>
          <w:b/>
          <w:i/>
          <w:kern w:val="0"/>
          <w:sz w:val="18"/>
          <w:szCs w:val="18"/>
        </w:rPr>
        <w:t>Using current output function</w:t>
      </w:r>
    </w:p>
    <w:p>
      <w:pPr>
        <w:ind w:firstLine="360" w:firstLineChars="200"/>
        <w:rPr>
          <w:rFonts w:ascii="Arial" w:hAnsi="Arial" w:cs="Arial"/>
          <w:bCs/>
          <w:sz w:val="18"/>
          <w:szCs w:val="18"/>
        </w:rPr>
      </w:pPr>
      <w:r>
        <w:rPr>
          <w:rFonts w:ascii="Arial" w:hAnsi="Arial" w:cs="Arial"/>
          <w:bCs/>
          <w:sz w:val="18"/>
          <w:szCs w:val="18"/>
        </w:rPr>
        <w:t>The meter offers 0-20 mA and 4-20mA current output functions.</w:t>
      </w:r>
    </w:p>
    <w:p>
      <w:pPr>
        <w:ind w:firstLine="360" w:firstLineChars="200"/>
        <w:rPr>
          <w:rFonts w:ascii="Arial" w:hAnsi="Arial" w:cs="Arial"/>
          <w:bCs/>
          <w:sz w:val="18"/>
          <w:szCs w:val="18"/>
        </w:rPr>
      </w:pPr>
      <w:r>
        <w:rPr>
          <w:rFonts w:ascii="Arial" w:hAnsi="Arial" w:cs="Arial"/>
          <w:bCs/>
          <w:sz w:val="18"/>
          <w:szCs w:val="18"/>
        </w:rPr>
        <w:t>Two output modes:</w:t>
      </w:r>
    </w:p>
    <w:p>
      <w:pPr>
        <w:rPr>
          <w:rFonts w:ascii="Arial" w:hAnsi="Arial" w:cs="Arial"/>
          <w:bCs/>
          <w:sz w:val="18"/>
          <w:szCs w:val="18"/>
        </w:rPr>
      </w:pPr>
      <w:r>
        <w:rPr>
          <w:rFonts w:ascii="Arial" w:hAnsi="Arial" w:cs="Arial"/>
          <w:bCs/>
          <w:sz w:val="18"/>
          <w:szCs w:val="18"/>
        </w:rPr>
        <w:t>SOURCE mode: supply current from internal source;</w:t>
      </w:r>
    </w:p>
    <w:p>
      <w:pPr>
        <w:rPr>
          <w:rFonts w:ascii="Arial" w:hAnsi="Arial" w:cs="Arial"/>
          <w:bCs/>
          <w:sz w:val="18"/>
          <w:szCs w:val="18"/>
        </w:rPr>
      </w:pPr>
      <w:r>
        <w:rPr>
          <w:rFonts w:ascii="Arial" w:hAnsi="Arial" w:cs="Arial"/>
          <w:bCs/>
          <w:sz w:val="18"/>
          <w:szCs w:val="18"/>
        </w:rPr>
        <w:t>SIMULATE mode (simulate): absorb current from external source</w:t>
      </w:r>
    </w:p>
    <w:p>
      <w:pPr>
        <w:ind w:firstLine="360" w:firstLineChars="200"/>
        <w:rPr>
          <w:rFonts w:ascii="Arial" w:hAnsi="Arial" w:cs="Arial"/>
          <w:bCs/>
          <w:sz w:val="18"/>
          <w:szCs w:val="18"/>
        </w:rPr>
      </w:pPr>
      <w:r>
        <w:rPr>
          <w:rFonts w:ascii="Arial" w:hAnsi="Arial" w:cs="Arial"/>
          <w:bCs/>
          <w:sz w:val="18"/>
          <w:szCs w:val="18"/>
        </w:rPr>
        <w:t>Two Configuration modes:</w:t>
      </w:r>
    </w:p>
    <w:p>
      <w:pPr>
        <w:rPr>
          <w:rFonts w:ascii="Arial" w:hAnsi="Arial" w:cs="Arial"/>
          <w:bCs/>
          <w:sz w:val="18"/>
          <w:szCs w:val="18"/>
        </w:rPr>
      </w:pPr>
      <w:r>
        <w:rPr>
          <w:rFonts w:ascii="Arial" w:hAnsi="Arial" w:cs="Arial"/>
          <w:bCs/>
          <w:sz w:val="18"/>
          <w:szCs w:val="18"/>
        </w:rPr>
        <w:t>Constant current output: constant output of designated current.</w:t>
      </w:r>
    </w:p>
    <w:p>
      <w:pPr>
        <w:rPr>
          <w:rFonts w:ascii="Arial" w:hAnsi="Arial" w:cs="Arial"/>
          <w:bCs/>
          <w:sz w:val="18"/>
          <w:szCs w:val="18"/>
        </w:rPr>
      </w:pPr>
      <w:r>
        <w:rPr>
          <w:rFonts w:ascii="Arial" w:hAnsi="Arial" w:cs="Arial"/>
          <w:bCs/>
          <w:sz w:val="18"/>
          <w:szCs w:val="18"/>
        </w:rPr>
        <w:t>Manual-step output: output current increases or decreases in 25% or 100% step.</w:t>
      </w:r>
    </w:p>
    <w:p>
      <w:pPr>
        <w:ind w:firstLine="360" w:firstLineChars="200"/>
        <w:rPr>
          <w:rFonts w:ascii="Arial" w:hAnsi="Arial" w:cs="Arial"/>
          <w:bCs/>
          <w:sz w:val="18"/>
          <w:szCs w:val="18"/>
        </w:rPr>
      </w:pPr>
      <w:r>
        <w:rPr>
          <w:rFonts w:ascii="Arial" w:hAnsi="Arial" w:cs="Arial"/>
          <w:bCs/>
          <w:sz w:val="18"/>
          <w:szCs w:val="18"/>
        </w:rPr>
        <w:t>If you need to apply current for non-source circuit (such as loop current without power), then select SOURCE mode. The meter consumes more battery power of being used as current source than that of being used in SIMULATE mode, so select SIMULATE mode if possible.</w:t>
      </w:r>
    </w:p>
    <w:p>
      <w:pPr>
        <w:ind w:firstLine="360" w:firstLineChars="200"/>
        <w:rPr>
          <w:rFonts w:ascii="Arial" w:hAnsi="Arial" w:cs="Arial"/>
          <w:bCs/>
          <w:sz w:val="18"/>
          <w:szCs w:val="18"/>
        </w:rPr>
      </w:pPr>
    </w:p>
    <w:p>
      <w:pPr>
        <w:jc w:val="center"/>
        <w:rPr>
          <w:rFonts w:ascii="Arial" w:hAnsi="Arial" w:cs="Arial"/>
          <w:bCs/>
          <w:sz w:val="18"/>
          <w:szCs w:val="18"/>
        </w:rPr>
      </w:pPr>
      <w:r>
        <w:rPr>
          <w:rFonts w:ascii="Arial" w:hAnsi="Arial" w:cs="Arial"/>
          <w:b/>
          <w:sz w:val="18"/>
          <w:szCs w:val="18"/>
        </w:rPr>
        <w:drawing>
          <wp:inline distT="0" distB="0" distL="114300" distR="114300">
            <wp:extent cx="95250" cy="95250"/>
            <wp:effectExtent l="0" t="0" r="0" b="0"/>
            <wp:docPr id="2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0"/>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ind w:firstLine="360" w:firstLineChars="200"/>
        <w:rPr>
          <w:rFonts w:ascii="Arial" w:hAnsi="Arial" w:eastAsia="隶书" w:cs="Arial"/>
          <w:bCs/>
          <w:sz w:val="18"/>
          <w:szCs w:val="18"/>
        </w:rPr>
      </w:pPr>
      <w:r>
        <w:rPr>
          <w:rFonts w:ascii="Arial" w:hAnsi="Arial" w:eastAsia="隶书" w:cs="Arial"/>
          <w:bCs/>
          <w:sz w:val="18"/>
          <w:szCs w:val="18"/>
        </w:rPr>
        <w:t>Do not apply output terminals with voltage higher than 30v; otherwise it may lead to electric shocks.</w:t>
      </w:r>
    </w:p>
    <w:p>
      <w:pPr>
        <w:ind w:firstLine="360" w:firstLineChars="200"/>
        <w:rPr>
          <w:rFonts w:ascii="Arial" w:hAnsi="Arial" w:eastAsia="隶书" w:cs="Arial"/>
          <w:bCs/>
          <w:sz w:val="18"/>
          <w:szCs w:val="18"/>
        </w:rPr>
      </w:pPr>
      <w:r>
        <w:rPr>
          <w:rFonts w:ascii="Arial" w:hAnsi="Arial" w:eastAsia="隶书" w:cs="Arial"/>
          <w:bCs/>
          <w:sz w:val="18"/>
          <w:szCs w:val="18"/>
        </w:rPr>
        <w:t>Make sure that the voltage between circuit and ground wire is lower than 30v. Be sure to use the enclosed probes and wires (check them to see whether they in a suitable measurement mode).</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1"/>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ind w:firstLine="360" w:firstLineChars="200"/>
        <w:rPr>
          <w:rFonts w:ascii="Arial" w:hAnsi="Arial" w:eastAsia="隶书" w:cs="Arial"/>
          <w:bCs/>
          <w:sz w:val="18"/>
          <w:szCs w:val="18"/>
        </w:rPr>
      </w:pPr>
      <w:r>
        <w:rPr>
          <w:rFonts w:ascii="Arial" w:hAnsi="Arial" w:eastAsia="隶书" w:cs="Arial"/>
          <w:bCs/>
          <w:sz w:val="18"/>
          <w:szCs w:val="18"/>
        </w:rPr>
        <w:t>Do not apply any voltage to output terminals except in SIMULATE mode. Any wrong application may damage internal circuit.</w:t>
      </w:r>
    </w:p>
    <w:p>
      <w:pPr>
        <w:rPr>
          <w:rFonts w:ascii="Arial" w:hAnsi="Arial" w:cs="Arial"/>
          <w:b/>
          <w:bCs/>
          <w:i/>
          <w:sz w:val="18"/>
          <w:szCs w:val="18"/>
        </w:rPr>
      </w:pPr>
      <w:r>
        <w:rPr>
          <w:rFonts w:ascii="Arial" w:hAnsi="Arial" w:cs="Arial"/>
          <w:b/>
          <w:bCs/>
          <w:i/>
          <w:sz w:val="18"/>
          <w:szCs w:val="18"/>
        </w:rPr>
        <w:t>Constant current output (SOURCE mode)</w:t>
      </w:r>
    </w:p>
    <w:p>
      <w:pPr>
        <w:pStyle w:val="44"/>
        <w:numPr>
          <w:ilvl w:val="0"/>
          <w:numId w:val="14"/>
        </w:numPr>
        <w:ind w:right="-53" w:rightChars="-25"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106" o:spt="75" type="#_x0000_t75" style="height:13.5pt;width:20pt;" o:ole="t" filled="f" coordsize="21600,21600">
            <v:path/>
            <v:fill on="f" focussize="0,0"/>
            <v:stroke/>
            <v:imagedata r:id="rId35" cropleft="18200f" croptop="19433f" cropright="20510f" cropbottom="14507f" o:title=""/>
            <o:lock v:ext="edit" aspectratio="t"/>
            <w10:wrap type="none"/>
            <w10:anchorlock/>
          </v:shape>
          <o:OLEObject Type="Embed" ProgID="AutoCAD.Drawing.16" ShapeID="_x0000_i1106" DrawAspect="Content" ObjectID="_1468075783" r:id="rId103">
            <o:LockedField>false</o:LockedField>
          </o:OLEObject>
        </w:object>
      </w:r>
      <w:r>
        <w:rPr>
          <w:rFonts w:ascii="Arial" w:hAnsi="Arial" w:cs="Arial"/>
          <w:sz w:val="18"/>
          <w:szCs w:val="18"/>
        </w:rPr>
        <w:t>”;the screen displays “OUTPUT” and “LOOP POWER”; output is set as 0mA.</w:t>
      </w:r>
    </w:p>
    <w:p>
      <w:pPr>
        <w:pStyle w:val="44"/>
        <w:numPr>
          <w:ilvl w:val="0"/>
          <w:numId w:val="14"/>
        </w:numPr>
        <w:ind w:right="-53" w:rightChars="-25"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mA</w:t>
      </w:r>
      <w:r>
        <w:rPr>
          <w:rFonts w:ascii="Arial" w:hAnsi="Arial" w:cs="Arial"/>
          <w:sz w:val="18"/>
          <w:szCs w:val="18"/>
        </w:rPr>
        <w:t>”” terminal ,and insert red probe into “</w:t>
      </w:r>
      <w:r>
        <w:rPr>
          <w:rFonts w:ascii="Arial" w:hAnsi="Arial" w:cs="Arial"/>
          <w:bCs/>
          <w:sz w:val="18"/>
          <w:szCs w:val="18"/>
        </w:rPr>
        <w:t>+LOOP</w:t>
      </w:r>
      <w:r>
        <w:rPr>
          <w:rFonts w:ascii="Arial" w:hAnsi="Arial" w:cs="Arial"/>
          <w:sz w:val="18"/>
          <w:szCs w:val="18"/>
        </w:rPr>
        <w:t>” terminal;</w:t>
      </w:r>
    </w:p>
    <w:p>
      <w:pPr>
        <w:pStyle w:val="44"/>
        <w:numPr>
          <w:ilvl w:val="0"/>
          <w:numId w:val="14"/>
        </w:numPr>
        <w:ind w:right="-53" w:rightChars="-25" w:firstLineChars="0"/>
        <w:jc w:val="left"/>
        <w:rPr>
          <w:rFonts w:ascii="Arial" w:hAnsi="Arial" w:cs="Arial"/>
          <w:sz w:val="18"/>
          <w:szCs w:val="18"/>
        </w:rPr>
      </w:pPr>
      <w:r>
        <w:rPr>
          <w:rFonts w:ascii="Arial" w:hAnsi="Arial" w:cs="Arial"/>
          <w:sz w:val="18"/>
          <w:szCs w:val="18"/>
        </w:rPr>
        <w:t xml:space="preserve">Press </w:t>
      </w:r>
      <w:r>
        <w:rPr>
          <w:rFonts w:ascii="Arial" w:hAnsi="Arial" w:cs="Arial"/>
        </w:rPr>
        <w:object>
          <v:shape id="_x0000_i1107" o:spt="75" type="#_x0000_t75" style="height:10.5pt;width:10pt;" o:ole="t" filled="f" coordsize="21600,21600">
            <v:path/>
            <v:fill on="f" focussize="0,0"/>
            <v:stroke/>
            <v:imagedata r:id="rId56" cropleft="9846f" croptop="37861f" cropright="50230f" cropbottom="17259f" o:title=""/>
            <o:lock v:ext="edit" aspectratio="t"/>
            <w10:wrap type="none"/>
            <w10:anchorlock/>
          </v:shape>
          <o:OLEObject Type="Embed" ProgID="AutoCAD.Drawing.16" ShapeID="_x0000_i1107" DrawAspect="Content" ObjectID="_1468075784" r:id="rId104">
            <o:LockedField>false</o:LockedField>
          </o:OLEObject>
        </w:object>
      </w:r>
      <w:r>
        <w:rPr>
          <w:rFonts w:ascii="Arial" w:hAnsi="Arial" w:cs="Arial"/>
          <w:sz w:val="18"/>
          <w:szCs w:val="18"/>
        </w:rPr>
        <w:t xml:space="preserve"> button to display current value in percentage form.</w:t>
      </w:r>
    </w:p>
    <w:p>
      <w:pPr>
        <w:pStyle w:val="44"/>
        <w:numPr>
          <w:ilvl w:val="0"/>
          <w:numId w:val="14"/>
        </w:numPr>
        <w:ind w:left="284" w:right="-53" w:rightChars="-25" w:hanging="284" w:firstLineChars="0"/>
        <w:jc w:val="left"/>
        <w:rPr>
          <w:rFonts w:ascii="Arial" w:hAnsi="Arial" w:cs="Arial"/>
          <w:sz w:val="18"/>
          <w:szCs w:val="18"/>
        </w:rPr>
      </w:pPr>
      <w:r>
        <w:rPr>
          <w:rFonts w:ascii="Arial" w:hAnsi="Arial" w:cs="Arial"/>
          <w:sz w:val="18"/>
          <w:szCs w:val="18"/>
        </w:rPr>
        <w:t>press</w:t>
      </w:r>
      <w:r>
        <w:rPr>
          <w:rFonts w:ascii="Arial" w:hAnsi="Arial" w:cs="Arial"/>
          <w:sz w:val="18"/>
          <w:szCs w:val="18"/>
        </w:rPr>
        <w:object>
          <v:shape id="_x0000_i1108" o:spt="75" type="#_x0000_t75" style="height:7pt;width:10pt;" o:ole="t" filled="f" coordsize="21600,21600">
            <v:path/>
            <v:fill on="f" focussize="0,0"/>
            <v:stroke/>
            <v:imagedata r:id="rId43" cropleft="20245f" croptop="33258f" cropright="39221f" cropbottom="23746f" o:title=""/>
            <o:lock v:ext="edit" aspectratio="t"/>
            <w10:wrap type="none"/>
            <w10:anchorlock/>
          </v:shape>
          <o:OLEObject Type="Embed" ProgID="AutoCAD.Drawing.16" ShapeID="_x0000_i1108" DrawAspect="Content" ObjectID="_1468075785" r:id="rId105">
            <o:LockedField>false</o:LockedField>
          </o:OLEObject>
        </w:object>
      </w:r>
      <w:r>
        <w:rPr>
          <w:rFonts w:ascii="Arial" w:hAnsi="Arial" w:cs="Arial"/>
          <w:sz w:val="18"/>
          <w:szCs w:val="18"/>
        </w:rPr>
        <w:t>、</w:t>
      </w:r>
      <w:r>
        <w:rPr>
          <w:rFonts w:ascii="Arial" w:hAnsi="Arial" w:cs="Arial"/>
          <w:sz w:val="18"/>
          <w:szCs w:val="18"/>
        </w:rPr>
        <w:object>
          <v:shape id="_x0000_i1109" o:spt="75" type="#_x0000_t75" style="height:6.5pt;width:10pt;" o:ole="t" filled="f" coordsize="21600,21600">
            <v:path/>
            <v:fill on="f" focussize="0,0"/>
            <v:stroke/>
            <v:imagedata r:id="rId107" cropleft="20245f" croptop="34404f" cropright="39221f" cropbottom="22357f" o:title=""/>
            <o:lock v:ext="edit" aspectratio="t"/>
            <w10:wrap type="none"/>
            <w10:anchorlock/>
          </v:shape>
          <o:OLEObject Type="Embed" ProgID="AutoCAD.Drawing.16" ShapeID="_x0000_i1109" DrawAspect="Content" ObjectID="_1468075786" r:id="rId106">
            <o:LockedField>false</o:LockedField>
          </o:OLEObject>
        </w:object>
      </w:r>
      <w:r>
        <w:rPr>
          <w:rFonts w:ascii="Arial" w:hAnsi="Arial" w:cs="Arial"/>
          <w:sz w:val="18"/>
          <w:szCs w:val="18"/>
        </w:rPr>
        <w:t>、</w:t>
      </w:r>
      <w:r>
        <w:rPr>
          <w:rFonts w:ascii="Arial" w:hAnsi="Arial" w:cs="Arial"/>
          <w:sz w:val="18"/>
          <w:szCs w:val="18"/>
        </w:rPr>
        <w:object>
          <v:shape id="_x0000_i1110" o:spt="75" type="#_x0000_t75" style="height:7pt;width:10pt;" o:ole="t" filled="f" coordsize="21600,21600">
            <v:path/>
            <v:fill on="f" focussize="0,0"/>
            <v:stroke/>
            <v:imagedata r:id="rId47" cropleft="20245f" croptop="33168f" cropright="39500f" cropbottom="23746f" o:title=""/>
            <o:lock v:ext="edit" aspectratio="t"/>
            <w10:wrap type="none"/>
            <w10:anchorlock/>
          </v:shape>
          <o:OLEObject Type="Embed" ProgID="AutoCAD.Drawing.16" ShapeID="_x0000_i1110" DrawAspect="Content" ObjectID="_1468075787" r:id="rId108">
            <o:LockedField>false</o:LockedField>
          </o:OLEObject>
        </w:object>
      </w:r>
      <w:r>
        <w:rPr>
          <w:rFonts w:ascii="Arial" w:hAnsi="Arial" w:cs="Arial"/>
          <w:sz w:val="18"/>
          <w:szCs w:val="18"/>
        </w:rPr>
        <w:t>、</w:t>
      </w:r>
      <w:r>
        <w:rPr>
          <w:rFonts w:ascii="Arial" w:hAnsi="Arial" w:cs="Arial"/>
          <w:sz w:val="18"/>
          <w:szCs w:val="18"/>
        </w:rPr>
        <w:object>
          <v:shape id="_x0000_i1111" o:spt="75" type="#_x0000_t75" style="height:7pt;width:10pt;" o:ole="t" filled="f" coordsize="21600,21600">
            <v:path/>
            <v:fill on="f" focussize="0,0"/>
            <v:stroke/>
            <v:imagedata r:id="rId49" cropleft="20245f" croptop="33168f" cropright="39500f" cropbottom="23746f" o:title=""/>
            <o:lock v:ext="edit" aspectratio="t"/>
            <w10:wrap type="none"/>
            <w10:anchorlock/>
          </v:shape>
          <o:OLEObject Type="Embed" ProgID="AutoCAD.Drawing.16" ShapeID="_x0000_i1111" DrawAspect="Content" ObjectID="_1468075788" r:id="rId109">
            <o:LockedField>false</o:LockedField>
          </o:OLEObject>
        </w:object>
      </w:r>
      <w:r>
        <w:rPr>
          <w:rFonts w:ascii="Arial" w:hAnsi="Arial" w:cs="Arial"/>
          <w:sz w:val="18"/>
          <w:szCs w:val="18"/>
        </w:rPr>
        <w:t>buttons to set output value.</w:t>
      </w:r>
    </w:p>
    <w:p>
      <w:pPr>
        <w:pStyle w:val="44"/>
        <w:numPr>
          <w:ilvl w:val="0"/>
          <w:numId w:val="14"/>
        </w:numPr>
        <w:ind w:left="284" w:right="-53" w:rightChars="-25" w:hanging="284" w:firstLineChars="0"/>
        <w:jc w:val="left"/>
        <w:rPr>
          <w:rFonts w:ascii="Arial" w:hAnsi="Arial" w:cs="Arial"/>
          <w:sz w:val="18"/>
          <w:szCs w:val="18"/>
        </w:rPr>
      </w:pPr>
      <w:r>
        <w:rPr>
          <w:rFonts w:ascii="Arial" w:hAnsi="Arial" w:cs="Arial"/>
          <w:sz w:val="18"/>
          <w:szCs w:val="18"/>
        </w:rPr>
        <w:t>Connect the leading wire to the circuit under test.</w:t>
      </w:r>
    </w:p>
    <w:p>
      <w:pPr>
        <w:rPr>
          <w:rFonts w:ascii="Arial" w:hAnsi="Arial" w:cs="Arial"/>
          <w:b/>
          <w:bCs/>
          <w:i/>
          <w:sz w:val="18"/>
          <w:szCs w:val="18"/>
        </w:rPr>
      </w:pPr>
      <w:r>
        <w:rPr>
          <w:rFonts w:ascii="Arial" w:hAnsi="Arial" w:cs="Arial"/>
          <w:b/>
          <w:bCs/>
          <w:i/>
          <w:sz w:val="18"/>
          <w:szCs w:val="18"/>
        </w:rPr>
        <w:t>Constant current output (SIMULATE mode)</w:t>
      </w:r>
    </w:p>
    <w:p>
      <w:pPr>
        <w:ind w:firstLine="360" w:firstLineChars="200"/>
        <w:rPr>
          <w:rFonts w:ascii="Arial" w:hAnsi="Arial" w:cs="Arial"/>
          <w:bCs/>
          <w:sz w:val="18"/>
          <w:szCs w:val="18"/>
        </w:rPr>
      </w:pPr>
      <w:r>
        <w:rPr>
          <w:rFonts w:ascii="Arial" w:hAnsi="Arial" w:cs="Arial"/>
          <w:bCs/>
          <w:sz w:val="18"/>
          <w:szCs w:val="18"/>
        </w:rPr>
        <w:t xml:space="preserve">SIMULATE mode refers to simulate a group of loop-circuit current transmitter with the Meter. </w:t>
      </w:r>
    </w:p>
    <w:p>
      <w:pPr>
        <w:ind w:firstLine="360" w:firstLineChars="200"/>
        <w:rPr>
          <w:rFonts w:ascii="Arial" w:hAnsi="Arial" w:cs="Arial"/>
          <w:bCs/>
          <w:sz w:val="18"/>
          <w:szCs w:val="18"/>
        </w:rPr>
      </w:pPr>
      <w:r>
        <w:rPr>
          <w:rFonts w:ascii="Arial" w:hAnsi="Arial" w:cs="Arial"/>
          <w:bCs/>
          <w:sz w:val="18"/>
          <w:szCs w:val="18"/>
        </w:rPr>
        <w:t>If there are cases of an external DC voltage (range from 5-28 v) and tested loop current in series, then select SIMULATE mode.</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8"/>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w:t>
      </w:r>
    </w:p>
    <w:p>
      <w:pPr>
        <w:ind w:firstLine="360" w:firstLineChars="200"/>
        <w:rPr>
          <w:rFonts w:ascii="Arial" w:hAnsi="Arial" w:eastAsia="隶书" w:cs="Arial"/>
          <w:bCs/>
          <w:sz w:val="18"/>
          <w:szCs w:val="18"/>
        </w:rPr>
      </w:pPr>
      <w:r>
        <w:rPr>
          <w:rFonts w:ascii="Arial" w:hAnsi="Arial" w:eastAsia="隶书" w:cs="Arial"/>
          <w:bCs/>
          <w:sz w:val="18"/>
          <w:szCs w:val="18"/>
        </w:rPr>
        <w:t xml:space="preserve">Before connecting the testing lead to loop circuit current, turn the rotary switch to any position of mA output. Otherwise, low impedance from other position of rotary switch will appear and cause current higher than </w:t>
      </w:r>
      <w:r>
        <w:rPr>
          <w:rFonts w:ascii="Arial" w:hAnsi="Arial" w:eastAsia="隶书" w:cs="Arial"/>
          <w:bCs/>
          <w:sz w:val="15"/>
          <w:szCs w:val="15"/>
        </w:rPr>
        <w:t>35mA</w:t>
      </w:r>
      <w:r>
        <w:rPr>
          <w:rFonts w:ascii="Arial" w:hAnsi="Arial" w:eastAsia="隶书" w:cs="Arial"/>
          <w:bCs/>
          <w:sz w:val="18"/>
          <w:szCs w:val="18"/>
        </w:rPr>
        <w:t xml:space="preserve"> to go through the loop circuit.</w:t>
      </w:r>
    </w:p>
    <w:p>
      <w:pPr>
        <w:ind w:firstLine="360" w:firstLineChars="200"/>
        <w:rPr>
          <w:rFonts w:ascii="Arial" w:hAnsi="Arial" w:eastAsia="隶书" w:cs="Arial"/>
          <w:bCs/>
          <w:sz w:val="18"/>
          <w:szCs w:val="18"/>
        </w:rPr>
      </w:pPr>
      <w:r>
        <w:rPr>
          <w:rFonts w:ascii="Arial" w:hAnsi="Arial" w:eastAsia="隶书" w:cs="Arial"/>
          <w:bCs/>
          <w:sz w:val="18"/>
          <w:szCs w:val="18"/>
        </w:rPr>
        <w:t>Set the polar of applied voltage as shown in Figure3-2, do not connect reversely.</w:t>
      </w:r>
    </w:p>
    <w:p>
      <w:pPr>
        <w:ind w:firstLine="420" w:firstLineChars="200"/>
        <w:rPr>
          <w:rFonts w:ascii="Arial" w:hAnsi="Arial" w:eastAsia="隶书" w:cs="Arial"/>
          <w:bCs/>
          <w:sz w:val="18"/>
          <w:szCs w:val="18"/>
        </w:rPr>
      </w:pPr>
      <w:r>
        <w:rPr>
          <w:rFonts w:ascii="Arial" w:hAnsi="Arial" w:cs="Arial"/>
        </w:rPr>
        <w:object>
          <v:shape id="_x0000_i1113" o:spt="75" type="#_x0000_t75" style="height:174pt;width:191pt;" o:ole="t" filled="f" coordsize="21600,21600">
            <v:path/>
            <v:fill on="f" focussize="0,0"/>
            <v:stroke/>
            <v:imagedata r:id="rId111" cropleft="14690f" cropright="14256f" o:title=""/>
            <o:lock v:ext="edit" aspectratio="t"/>
            <w10:wrap type="none"/>
            <w10:anchorlock/>
          </v:shape>
          <o:OLEObject Type="Embed" ProgID="AutoCAD.Drawing.16" ShapeID="_x0000_i1113" DrawAspect="Content" ObjectID="_1468075789" r:id="rId110">
            <o:LockedField>false</o:LockedField>
          </o:OLEObject>
        </w:object>
      </w:r>
    </w:p>
    <w:p>
      <w:pPr>
        <w:autoSpaceDE w:val="0"/>
        <w:autoSpaceDN w:val="0"/>
        <w:adjustRightInd w:val="0"/>
        <w:jc w:val="center"/>
        <w:rPr>
          <w:rFonts w:ascii="Arial" w:hAnsi="Arial" w:cs="Arial"/>
          <w:bCs/>
          <w:sz w:val="18"/>
          <w:szCs w:val="18"/>
        </w:rPr>
      </w:pPr>
      <w:r>
        <w:rPr>
          <w:rFonts w:ascii="Arial" w:hAnsi="Arial" w:cs="Arial"/>
          <w:sz w:val="18"/>
          <w:szCs w:val="18"/>
        </w:rPr>
        <w:t xml:space="preserve">Figure 3-2 </w:t>
      </w:r>
      <w:r>
        <w:rPr>
          <w:rFonts w:ascii="Arial" w:hAnsi="Arial" w:cs="Arial"/>
          <w:bCs/>
          <w:sz w:val="18"/>
          <w:szCs w:val="18"/>
        </w:rPr>
        <w:t>current output in SIMULATE mode</w:t>
      </w:r>
    </w:p>
    <w:p>
      <w:pPr>
        <w:pStyle w:val="44"/>
        <w:numPr>
          <w:ilvl w:val="0"/>
          <w:numId w:val="15"/>
        </w:numPr>
        <w:ind w:left="284" w:right="-53" w:rightChars="-25" w:hanging="284" w:firstLineChars="0"/>
        <w:jc w:val="left"/>
        <w:rPr>
          <w:rFonts w:ascii="Arial" w:hAnsi="Arial" w:cs="Arial"/>
          <w:sz w:val="18"/>
          <w:szCs w:val="18"/>
        </w:rPr>
      </w:pPr>
      <w:r>
        <w:rPr>
          <w:rFonts w:ascii="Arial" w:hAnsi="Arial" w:cs="Arial"/>
          <w:sz w:val="18"/>
          <w:szCs w:val="18"/>
        </w:rPr>
        <w:t>Turn the rotary switch to“</w:t>
      </w:r>
      <w:r>
        <w:rPr>
          <w:rFonts w:ascii="Arial" w:hAnsi="Arial" w:cs="Arial"/>
          <w:sz w:val="18"/>
          <w:szCs w:val="18"/>
        </w:rPr>
        <w:object>
          <v:shape id="_x0000_i1114" o:spt="75" type="#_x0000_t75" style="height:15pt;width:16pt;" o:ole="t" filled="f" coordsize="21600,21600">
            <v:path/>
            <v:fill on="f" focussize="0,0"/>
            <v:stroke/>
            <v:imagedata r:id="rId37" cropleft="28915f" croptop="31385f" cropright="26244f" cropbottom="11660f" o:title=""/>
            <o:lock v:ext="edit" aspectratio="t"/>
            <w10:wrap type="none"/>
            <w10:anchorlock/>
          </v:shape>
          <o:OLEObject Type="Embed" ProgID="AutoCAD.Drawing.16" ShapeID="_x0000_i1114" DrawAspect="Content" ObjectID="_1468075790" r:id="rId112">
            <o:LockedField>false</o:LockedField>
          </o:OLEObject>
        </w:object>
      </w:r>
      <w:r>
        <w:rPr>
          <w:rFonts w:ascii="Arial" w:hAnsi="Arial" w:cs="Arial"/>
          <w:sz w:val="18"/>
          <w:szCs w:val="18"/>
        </w:rPr>
        <w:t>”; the screen displays “OUTPUT” and “</w:t>
      </w:r>
      <w:r>
        <w:rPr>
          <w:rFonts w:ascii="Arial" w:hAnsi="Arial" w:cs="Arial"/>
          <w:bCs/>
          <w:sz w:val="18"/>
          <w:szCs w:val="18"/>
        </w:rPr>
        <w:t>SIMULATE</w:t>
      </w:r>
      <w:r>
        <w:rPr>
          <w:rFonts w:ascii="Arial" w:hAnsi="Arial" w:cs="Arial"/>
          <w:sz w:val="18"/>
          <w:szCs w:val="18"/>
        </w:rPr>
        <w:t>”; output is set as 0mA.</w:t>
      </w:r>
    </w:p>
    <w:p>
      <w:pPr>
        <w:pStyle w:val="44"/>
        <w:numPr>
          <w:ilvl w:val="0"/>
          <w:numId w:val="15"/>
        </w:numPr>
        <w:ind w:left="284" w:right="-53" w:rightChars="-25" w:hanging="284" w:firstLineChars="0"/>
        <w:jc w:val="left"/>
        <w:rPr>
          <w:rFonts w:ascii="Arial" w:hAnsi="Arial" w:cs="Arial"/>
          <w:sz w:val="18"/>
          <w:szCs w:val="18"/>
        </w:rPr>
      </w:pPr>
      <w:r>
        <w:rPr>
          <w:rFonts w:ascii="Arial" w:hAnsi="Arial" w:cs="Arial"/>
          <w:sz w:val="18"/>
          <w:szCs w:val="18"/>
        </w:rPr>
        <w:t>insert black probe into “</w:t>
      </w:r>
      <w:r>
        <w:rPr>
          <w:rFonts w:ascii="Arial" w:hAnsi="Arial" w:cs="Arial"/>
          <w:bCs/>
          <w:sz w:val="18"/>
          <w:szCs w:val="18"/>
        </w:rPr>
        <w:t>mA</w:t>
      </w:r>
      <w:r>
        <w:rPr>
          <w:rFonts w:ascii="Arial" w:hAnsi="Arial" w:cs="Arial"/>
          <w:sz w:val="18"/>
          <w:szCs w:val="18"/>
        </w:rPr>
        <w:t>”” terminal ,and insert red probe into “</w:t>
      </w:r>
      <w:r>
        <w:rPr>
          <w:rFonts w:ascii="Arial" w:hAnsi="Arial" w:cs="Arial"/>
          <w:bCs/>
          <w:sz w:val="18"/>
          <w:szCs w:val="18"/>
        </w:rPr>
        <w:t>mA</w:t>
      </w:r>
      <w:r>
        <w:rPr>
          <w:rFonts w:ascii="Arial" w:hAnsi="Arial" w:cs="Arial"/>
          <w:sz w:val="18"/>
          <w:szCs w:val="18"/>
        </w:rPr>
        <w:t>” terminal;</w:t>
      </w:r>
    </w:p>
    <w:p>
      <w:pPr>
        <w:pStyle w:val="44"/>
        <w:ind w:left="284" w:right="-53" w:rightChars="-25" w:firstLine="0" w:firstLineChars="0"/>
        <w:jc w:val="left"/>
        <w:rPr>
          <w:rFonts w:ascii="Arial" w:hAnsi="Arial" w:cs="Arial"/>
          <w:sz w:val="18"/>
          <w:szCs w:val="18"/>
        </w:rPr>
      </w:pPr>
      <w:r>
        <w:rPr>
          <w:rFonts w:ascii="Arial" w:hAnsi="Arial" w:cs="Arial"/>
          <w:sz w:val="18"/>
          <w:szCs w:val="18"/>
        </w:rPr>
        <w:t xml:space="preserve">Press </w:t>
      </w:r>
      <w:r>
        <w:rPr>
          <w:rFonts w:ascii="Arial" w:hAnsi="Arial" w:cs="Arial"/>
        </w:rPr>
        <w:object>
          <v:shape id="_x0000_i1115" o:spt="75" type="#_x0000_t75" style="height:10.5pt;width:10pt;" o:ole="t" filled="f" coordsize="21600,21600">
            <v:path/>
            <v:fill on="f" focussize="0,0"/>
            <v:stroke/>
            <v:imagedata r:id="rId56" cropleft="9846f" croptop="37861f" cropright="50230f" cropbottom="17259f" o:title=""/>
            <o:lock v:ext="edit" aspectratio="t"/>
            <w10:wrap type="none"/>
            <w10:anchorlock/>
          </v:shape>
          <o:OLEObject Type="Embed" ProgID="AutoCAD.Drawing.16" ShapeID="_x0000_i1115" DrawAspect="Content" ObjectID="_1468075791" r:id="rId113">
            <o:LockedField>false</o:LockedField>
          </o:OLEObject>
        </w:object>
      </w:r>
      <w:r>
        <w:rPr>
          <w:rFonts w:ascii="Arial" w:hAnsi="Arial" w:cs="Arial"/>
          <w:sz w:val="18"/>
          <w:szCs w:val="18"/>
        </w:rPr>
        <w:t xml:space="preserve"> button to display current value in percentage form.</w:t>
      </w:r>
    </w:p>
    <w:p>
      <w:pPr>
        <w:pStyle w:val="44"/>
        <w:numPr>
          <w:ilvl w:val="0"/>
          <w:numId w:val="15"/>
        </w:numPr>
        <w:ind w:right="-53" w:rightChars="-25" w:firstLineChars="0"/>
        <w:jc w:val="left"/>
        <w:rPr>
          <w:rFonts w:ascii="Arial" w:hAnsi="Arial" w:cs="Arial"/>
          <w:sz w:val="18"/>
          <w:szCs w:val="18"/>
        </w:rPr>
      </w:pPr>
      <w:r>
        <w:rPr>
          <w:rFonts w:ascii="Arial" w:hAnsi="Arial" w:cs="Arial"/>
          <w:sz w:val="18"/>
          <w:szCs w:val="18"/>
        </w:rPr>
        <w:t>press</w:t>
      </w:r>
      <w:r>
        <w:rPr>
          <w:rFonts w:ascii="Arial" w:hAnsi="Arial" w:cs="Arial"/>
          <w:sz w:val="18"/>
          <w:szCs w:val="18"/>
        </w:rPr>
        <w:object>
          <v:shape id="_x0000_i1116" o:spt="75" type="#_x0000_t75" style="height:7pt;width:10pt;" o:ole="t" filled="f" coordsize="21600,21600">
            <v:path/>
            <v:fill on="f" focussize="0,0"/>
            <v:stroke/>
            <v:imagedata r:id="rId43" cropleft="20245f" croptop="33258f" cropright="39221f" cropbottom="23746f" o:title=""/>
            <o:lock v:ext="edit" aspectratio="t"/>
            <w10:wrap type="none"/>
            <w10:anchorlock/>
          </v:shape>
          <o:OLEObject Type="Embed" ProgID="AutoCAD.Drawing.16" ShapeID="_x0000_i1116" DrawAspect="Content" ObjectID="_1468075792" r:id="rId114">
            <o:LockedField>false</o:LockedField>
          </o:OLEObject>
        </w:object>
      </w:r>
      <w:r>
        <w:rPr>
          <w:rFonts w:ascii="Arial" w:hAnsi="Arial" w:cs="Arial"/>
          <w:sz w:val="18"/>
          <w:szCs w:val="18"/>
        </w:rPr>
        <w:t>、</w:t>
      </w:r>
      <w:r>
        <w:rPr>
          <w:rFonts w:ascii="Arial" w:hAnsi="Arial" w:cs="Arial"/>
          <w:sz w:val="18"/>
          <w:szCs w:val="18"/>
        </w:rPr>
        <w:object>
          <v:shape id="_x0000_i1117" o:spt="75" type="#_x0000_t75" style="height:6.5pt;width:10pt;" o:ole="t" filled="f" coordsize="21600,21600">
            <v:path/>
            <v:fill on="f" focussize="0,0"/>
            <v:stroke/>
            <v:imagedata r:id="rId107" cropleft="20245f" croptop="34404f" cropright="39221f" cropbottom="22357f" o:title=""/>
            <o:lock v:ext="edit" aspectratio="t"/>
            <w10:wrap type="none"/>
            <w10:anchorlock/>
          </v:shape>
          <o:OLEObject Type="Embed" ProgID="AutoCAD.Drawing.16" ShapeID="_x0000_i1117" DrawAspect="Content" ObjectID="_1468075793" r:id="rId115">
            <o:LockedField>false</o:LockedField>
          </o:OLEObject>
        </w:object>
      </w:r>
      <w:r>
        <w:rPr>
          <w:rFonts w:ascii="Arial" w:hAnsi="Arial" w:cs="Arial"/>
          <w:sz w:val="18"/>
          <w:szCs w:val="18"/>
        </w:rPr>
        <w:t>、</w:t>
      </w:r>
      <w:r>
        <w:rPr>
          <w:rFonts w:ascii="Arial" w:hAnsi="Arial" w:cs="Arial"/>
          <w:sz w:val="18"/>
          <w:szCs w:val="18"/>
        </w:rPr>
        <w:object>
          <v:shape id="_x0000_i1118" o:spt="75" type="#_x0000_t75" style="height:7pt;width:10pt;" o:ole="t" filled="f" coordsize="21600,21600">
            <v:path/>
            <v:fill on="f" focussize="0,0"/>
            <v:stroke/>
            <v:imagedata r:id="rId47" cropleft="20245f" croptop="33168f" cropright="39500f" cropbottom="23746f" o:title=""/>
            <o:lock v:ext="edit" aspectratio="t"/>
            <w10:wrap type="none"/>
            <w10:anchorlock/>
          </v:shape>
          <o:OLEObject Type="Embed" ProgID="AutoCAD.Drawing.16" ShapeID="_x0000_i1118" DrawAspect="Content" ObjectID="_1468075794" r:id="rId116">
            <o:LockedField>false</o:LockedField>
          </o:OLEObject>
        </w:object>
      </w:r>
      <w:r>
        <w:rPr>
          <w:rFonts w:ascii="Arial" w:hAnsi="Arial" w:cs="Arial"/>
          <w:sz w:val="18"/>
          <w:szCs w:val="18"/>
        </w:rPr>
        <w:t>、</w:t>
      </w:r>
      <w:r>
        <w:rPr>
          <w:rFonts w:ascii="Arial" w:hAnsi="Arial" w:cs="Arial"/>
          <w:sz w:val="18"/>
          <w:szCs w:val="18"/>
        </w:rPr>
        <w:object>
          <v:shape id="_x0000_i1119" o:spt="75" type="#_x0000_t75" style="height:7pt;width:10pt;" o:ole="t" filled="f" coordsize="21600,21600">
            <v:path/>
            <v:fill on="f" focussize="0,0"/>
            <v:stroke/>
            <v:imagedata r:id="rId49" cropleft="20245f" croptop="33168f" cropright="39500f" cropbottom="23746f" o:title=""/>
            <o:lock v:ext="edit" aspectratio="t"/>
            <w10:wrap type="none"/>
            <w10:anchorlock/>
          </v:shape>
          <o:OLEObject Type="Embed" ProgID="AutoCAD.Drawing.16" ShapeID="_x0000_i1119" DrawAspect="Content" ObjectID="_1468075795" r:id="rId117">
            <o:LockedField>false</o:LockedField>
          </o:OLEObject>
        </w:object>
      </w:r>
      <w:r>
        <w:rPr>
          <w:rFonts w:ascii="Arial" w:hAnsi="Arial" w:cs="Arial"/>
          <w:sz w:val="18"/>
          <w:szCs w:val="18"/>
        </w:rPr>
        <w:t xml:space="preserve"> buttons to set output value.</w:t>
      </w:r>
    </w:p>
    <w:p>
      <w:pPr>
        <w:pStyle w:val="44"/>
        <w:numPr>
          <w:ilvl w:val="0"/>
          <w:numId w:val="15"/>
        </w:numPr>
        <w:ind w:right="-53" w:rightChars="-25" w:firstLineChars="0"/>
        <w:jc w:val="left"/>
        <w:rPr>
          <w:rFonts w:ascii="Arial" w:hAnsi="Arial" w:cs="Arial"/>
          <w:bCs/>
          <w:sz w:val="18"/>
          <w:szCs w:val="18"/>
        </w:rPr>
      </w:pPr>
      <w:r>
        <w:rPr>
          <w:rFonts w:ascii="Arial" w:hAnsi="Arial" w:cs="Arial"/>
          <w:bCs/>
          <w:sz w:val="18"/>
          <w:szCs w:val="18"/>
        </w:rPr>
        <w:t>Connect the leading wire to the circuit under test.</w:t>
      </w:r>
    </w:p>
    <w:p>
      <w:pPr>
        <w:rPr>
          <w:rFonts w:ascii="Arial" w:hAnsi="Arial" w:cs="Arial"/>
          <w:b/>
          <w:bCs/>
          <w:i/>
          <w:sz w:val="18"/>
          <w:szCs w:val="18"/>
        </w:rPr>
      </w:pPr>
      <w:r>
        <w:rPr>
          <w:rFonts w:ascii="Arial" w:hAnsi="Arial" w:cs="Arial"/>
          <w:b/>
          <w:bCs/>
          <w:i/>
          <w:sz w:val="18"/>
          <w:szCs w:val="18"/>
        </w:rPr>
        <w:t>Manual-step output</w:t>
      </w:r>
    </w:p>
    <w:p>
      <w:pPr>
        <w:ind w:firstLine="360" w:firstLineChars="200"/>
        <w:jc w:val="left"/>
        <w:rPr>
          <w:rFonts w:ascii="Arial" w:hAnsi="Arial" w:cs="Arial"/>
          <w:bCs/>
          <w:sz w:val="18"/>
          <w:szCs w:val="18"/>
        </w:rPr>
      </w:pPr>
      <w:r>
        <w:rPr>
          <w:rFonts w:ascii="Arial" w:hAnsi="Arial" w:cs="Arial"/>
          <w:bCs/>
          <w:sz w:val="18"/>
          <w:szCs w:val="18"/>
        </w:rPr>
        <w:t>In constant current output mode, press green button to select manual-step output function: increases or decreases in 25% or 100% step.</w:t>
      </w:r>
    </w:p>
    <w:p>
      <w:pPr>
        <w:ind w:firstLine="360" w:firstLineChars="200"/>
        <w:jc w:val="left"/>
        <w:rPr>
          <w:rFonts w:ascii="Arial" w:hAnsi="Arial" w:cs="Arial"/>
          <w:bCs/>
          <w:sz w:val="18"/>
          <w:szCs w:val="18"/>
        </w:rPr>
      </w:pPr>
      <w:r>
        <w:rPr>
          <w:rFonts w:ascii="Arial" w:hAnsi="Arial" w:cs="Arial"/>
          <w:bCs/>
          <w:sz w:val="18"/>
          <w:szCs w:val="18"/>
        </w:rPr>
        <w:t xml:space="preserve">Press </w:t>
      </w:r>
      <w:r>
        <w:rPr>
          <w:rFonts w:ascii="Arial" w:hAnsi="Arial" w:cs="Arial"/>
        </w:rPr>
        <w:object>
          <v:shape id="_x0000_i1120" o:spt="75" type="#_x0000_t75" style="height:5.5pt;width:10pt;" o:ole="t" filled="f" coordsize="21600,21600">
            <v:path/>
            <v:fill on="f" focussize="0,0"/>
            <v:stroke/>
            <v:imagedata r:id="rId47" cropleft="20246f" croptop="33165f" cropright="39501f" cropbottom="23748f" o:title=""/>
            <o:lock v:ext="edit" aspectratio="t"/>
            <w10:wrap type="none"/>
            <w10:anchorlock/>
          </v:shape>
          <o:OLEObject Type="Embed" ProgID="AutoCAD.Drawing.16" ShapeID="_x0000_i1120" DrawAspect="Content" ObjectID="_1468075796" r:id="rId118">
            <o:LockedField>false</o:LockedField>
          </o:OLEObject>
        </w:object>
      </w:r>
      <w:r>
        <w:rPr>
          <w:rFonts w:hint="eastAsia" w:ascii="Arial" w:hAnsi="Arial" w:cs="Arial"/>
          <w:sz w:val="18"/>
          <w:szCs w:val="18"/>
        </w:rPr>
        <w:t>、</w:t>
      </w:r>
      <w:r>
        <w:rPr>
          <w:rFonts w:ascii="Arial" w:hAnsi="Arial" w:cs="Arial"/>
        </w:rPr>
        <w:object>
          <v:shape id="_x0000_i1121" o:spt="75" type="#_x0000_t75" style="height:5.5pt;width:10pt;" o:ole="t" filled="f" coordsize="21600,21600">
            <v:path/>
            <v:fill on="f" focussize="0,0"/>
            <v:stroke/>
            <v:imagedata r:id="rId49" cropleft="20246f" croptop="33165f" cropright="39501f" cropbottom="23748f" o:title=""/>
            <o:lock v:ext="edit" aspectratio="t"/>
            <w10:wrap type="none"/>
            <w10:anchorlock/>
          </v:shape>
          <o:OLEObject Type="Embed" ProgID="AutoCAD.Drawing.16" ShapeID="_x0000_i1121" DrawAspect="Content" ObjectID="_1468075797" r:id="rId119">
            <o:LockedField>false</o:LockedField>
          </o:OLEObject>
        </w:object>
      </w:r>
      <w:r>
        <w:rPr>
          <w:rFonts w:ascii="Arial" w:hAnsi="Arial" w:cs="Arial"/>
          <w:bCs/>
          <w:sz w:val="18"/>
          <w:szCs w:val="18"/>
        </w:rPr>
        <w:t>button may increase or decrease current in 25</w:t>
      </w:r>
      <w:r>
        <w:rPr>
          <w:rFonts w:hint="eastAsia" w:ascii="Arial" w:hAnsi="Arial" w:cs="Arial"/>
          <w:bCs/>
          <w:sz w:val="18"/>
          <w:szCs w:val="18"/>
        </w:rPr>
        <w:t>％</w:t>
      </w:r>
      <w:r>
        <w:rPr>
          <w:rFonts w:ascii="Arial" w:hAnsi="Arial" w:cs="Arial"/>
          <w:bCs/>
          <w:sz w:val="18"/>
          <w:szCs w:val="18"/>
        </w:rPr>
        <w:t>or100</w:t>
      </w:r>
      <w:r>
        <w:rPr>
          <w:rFonts w:hint="eastAsia" w:ascii="Arial" w:hAnsi="Arial" w:cs="Arial"/>
          <w:bCs/>
          <w:sz w:val="18"/>
          <w:szCs w:val="18"/>
        </w:rPr>
        <w:t>％</w:t>
      </w:r>
      <w:r>
        <w:rPr>
          <w:rFonts w:ascii="Arial" w:hAnsi="Arial" w:cs="Arial"/>
          <w:bCs/>
          <w:sz w:val="18"/>
          <w:szCs w:val="18"/>
        </w:rPr>
        <w:t xml:space="preserve"> step. See Table3-1</w:t>
      </w:r>
    </w:p>
    <w:p>
      <w:pPr>
        <w:rPr>
          <w:rFonts w:ascii="Arial" w:hAnsi="Arial" w:cs="Arial"/>
          <w:b/>
          <w:bCs/>
          <w:i/>
          <w:sz w:val="18"/>
          <w:szCs w:val="18"/>
        </w:rPr>
      </w:pPr>
      <w:r>
        <w:rPr>
          <w:rFonts w:ascii="Arial" w:hAnsi="Arial" w:cs="Arial"/>
          <w:b/>
          <w:bCs/>
          <w:i/>
          <w:sz w:val="18"/>
          <w:szCs w:val="18"/>
        </w:rPr>
        <w:t>Setup function</w:t>
      </w:r>
    </w:p>
    <w:p>
      <w:pPr>
        <w:ind w:firstLine="360" w:firstLineChars="200"/>
        <w:rPr>
          <w:rFonts w:ascii="Arial" w:hAnsi="Arial" w:cs="Arial"/>
          <w:bCs/>
          <w:sz w:val="18"/>
          <w:szCs w:val="18"/>
        </w:rPr>
      </w:pPr>
      <w:r>
        <w:rPr>
          <w:rFonts w:ascii="Arial" w:hAnsi="Arial" w:cs="Arial"/>
          <w:bCs/>
          <w:sz w:val="18"/>
          <w:szCs w:val="18"/>
        </w:rPr>
        <w:t>Setup function may:</w:t>
      </w:r>
    </w:p>
    <w:p>
      <w:pPr>
        <w:numPr>
          <w:ilvl w:val="0"/>
          <w:numId w:val="16"/>
        </w:numPr>
        <w:tabs>
          <w:tab w:val="left" w:pos="426"/>
          <w:tab w:val="left" w:pos="567"/>
        </w:tabs>
        <w:rPr>
          <w:rFonts w:ascii="Arial" w:hAnsi="Arial" w:cs="Arial"/>
          <w:bCs/>
          <w:sz w:val="18"/>
          <w:szCs w:val="18"/>
        </w:rPr>
      </w:pPr>
      <w:r>
        <w:rPr>
          <w:rFonts w:ascii="Arial" w:hAnsi="Arial" w:cs="Arial"/>
          <w:bCs/>
          <w:sz w:val="18"/>
          <w:szCs w:val="18"/>
        </w:rPr>
        <w:t>Start and close automatic power-off function;</w:t>
      </w:r>
    </w:p>
    <w:p>
      <w:pPr>
        <w:numPr>
          <w:ilvl w:val="0"/>
          <w:numId w:val="16"/>
        </w:numPr>
        <w:tabs>
          <w:tab w:val="left" w:pos="426"/>
          <w:tab w:val="left" w:pos="567"/>
        </w:tabs>
        <w:rPr>
          <w:rFonts w:ascii="Arial" w:hAnsi="Arial" w:cs="Arial"/>
          <w:bCs/>
          <w:sz w:val="18"/>
          <w:szCs w:val="18"/>
        </w:rPr>
      </w:pPr>
      <w:r>
        <w:rPr>
          <w:rFonts w:ascii="Arial" w:hAnsi="Arial" w:cs="Arial"/>
          <w:bCs/>
          <w:sz w:val="18"/>
          <w:szCs w:val="18"/>
        </w:rPr>
        <w:t>Open and close buzzer.</w:t>
      </w:r>
    </w:p>
    <w:p>
      <w:pPr>
        <w:ind w:firstLine="360" w:firstLineChars="200"/>
        <w:rPr>
          <w:rFonts w:ascii="Arial" w:hAnsi="Arial" w:cs="Arial"/>
          <w:bCs/>
          <w:sz w:val="18"/>
          <w:szCs w:val="18"/>
        </w:rPr>
      </w:pPr>
      <w:r>
        <w:rPr>
          <w:rFonts w:ascii="Arial" w:hAnsi="Arial" w:cs="Arial"/>
          <w:sz w:val="18"/>
          <w:szCs w:val="18"/>
        </w:rPr>
        <w:t>In power-off state, press button and turn the rotary switch from OFF to any other position simultaneously. Wait for 2 seconds and then loosen.</w:t>
      </w:r>
    </w:p>
    <w:p>
      <w:pPr>
        <w:ind w:firstLine="360" w:firstLineChars="200"/>
        <w:rPr>
          <w:rFonts w:ascii="Arial" w:hAnsi="Arial" w:cs="Arial"/>
          <w:sz w:val="18"/>
          <w:szCs w:val="18"/>
        </w:rPr>
      </w:pPr>
      <w:r>
        <w:rPr>
          <w:rFonts w:ascii="Arial" w:hAnsi="Arial" w:cs="Arial"/>
          <w:sz w:val="18"/>
          <w:szCs w:val="18"/>
        </w:rPr>
        <w:t xml:space="preserve">Press button to select setup function; press </w:t>
      </w:r>
      <w:r>
        <w:rPr>
          <w:rFonts w:ascii="Arial" w:hAnsi="Arial" w:cs="Arial"/>
          <w:sz w:val="18"/>
          <w:szCs w:val="18"/>
        </w:rPr>
        <w:object>
          <v:shape id="_x0000_i1122" o:spt="75" type="#_x0000_t75" style="height:5.5pt;width:10pt;" o:ole="t" filled="f" coordsize="21600,21600">
            <v:path/>
            <v:fill on="f" focussize="0,0"/>
            <v:stroke/>
            <v:imagedata r:id="rId47" cropleft="20246f" croptop="33165f" cropright="39501f" cropbottom="23748f" o:title=""/>
            <o:lock v:ext="edit" aspectratio="t"/>
            <w10:wrap type="none"/>
            <w10:anchorlock/>
          </v:shape>
          <o:OLEObject Type="Embed" ProgID="AutoCAD.Drawing.16" ShapeID="_x0000_i1122" DrawAspect="Content" ObjectID="_1468075798" r:id="rId120">
            <o:LockedField>false</o:LockedField>
          </o:OLEObject>
        </w:object>
      </w:r>
      <w:r>
        <w:rPr>
          <w:rFonts w:ascii="Arial" w:hAnsi="Arial" w:cs="Arial"/>
          <w:sz w:val="18"/>
          <w:szCs w:val="18"/>
        </w:rPr>
        <w:t xml:space="preserve"> button to change setup state; press green button to hold setup value.</w:t>
      </w:r>
    </w:p>
    <w:p>
      <w:pPr>
        <w:rPr>
          <w:rFonts w:ascii="Arial" w:hAnsi="Arial" w:cs="Arial"/>
          <w:b/>
          <w:i/>
          <w:sz w:val="18"/>
          <w:szCs w:val="18"/>
        </w:rPr>
      </w:pPr>
      <w:r>
        <w:rPr>
          <w:rFonts w:ascii="Arial" w:hAnsi="Arial" w:cs="Arial"/>
          <w:b/>
          <w:i/>
          <w:sz w:val="18"/>
          <w:szCs w:val="18"/>
        </w:rPr>
        <w:t>Section Four</w:t>
      </w:r>
    </w:p>
    <w:p>
      <w:pPr>
        <w:tabs>
          <w:tab w:val="left" w:pos="2268"/>
        </w:tabs>
        <w:autoSpaceDE w:val="0"/>
        <w:autoSpaceDN w:val="0"/>
        <w:adjustRightInd w:val="0"/>
        <w:jc w:val="left"/>
        <w:rPr>
          <w:rFonts w:ascii="Arial" w:hAnsi="Arial" w:cs="Arial"/>
          <w:b/>
          <w:bCs/>
          <w:i/>
          <w:sz w:val="18"/>
          <w:szCs w:val="18"/>
        </w:rPr>
      </w:pPr>
      <w:r>
        <w:rPr>
          <w:rFonts w:ascii="Arial" w:hAnsi="Arial" w:cs="Arial"/>
          <w:b/>
          <w:bCs/>
          <w:i/>
          <w:sz w:val="18"/>
          <w:szCs w:val="18"/>
        </w:rPr>
        <w:t>Maintenance</w:t>
      </w:r>
    </w:p>
    <w:p>
      <w:pPr>
        <w:ind w:firstLine="360" w:firstLineChars="200"/>
        <w:rPr>
          <w:rFonts w:ascii="Arial" w:hAnsi="Arial" w:cs="Arial"/>
          <w:bCs/>
          <w:sz w:val="18"/>
          <w:szCs w:val="18"/>
        </w:rPr>
      </w:pPr>
      <w:r>
        <w:rPr>
          <w:rFonts w:ascii="Arial" w:hAnsi="Arial" w:cs="Arial"/>
          <w:bCs/>
          <w:sz w:val="18"/>
          <w:szCs w:val="18"/>
        </w:rPr>
        <w:t>This section provides some basic maintenance procedures. Repair, calibration, and servicing not covered in this manual must be performed by qualified personnel. For maintenance procedures not described in this manual, contact a Victor’s Service Center.</w:t>
      </w:r>
    </w:p>
    <w:p>
      <w:pPr>
        <w:tabs>
          <w:tab w:val="left" w:pos="2268"/>
        </w:tabs>
        <w:autoSpaceDE w:val="0"/>
        <w:autoSpaceDN w:val="0"/>
        <w:adjustRightInd w:val="0"/>
        <w:jc w:val="left"/>
        <w:rPr>
          <w:rFonts w:ascii="Arial" w:hAnsi="Arial" w:cs="Arial"/>
          <w:b/>
          <w:bCs/>
          <w:i/>
          <w:sz w:val="18"/>
          <w:szCs w:val="18"/>
        </w:rPr>
      </w:pPr>
      <w:r>
        <w:rPr>
          <w:rFonts w:ascii="Arial" w:hAnsi="Arial" w:cs="Arial"/>
          <w:b/>
          <w:bCs/>
          <w:i/>
          <w:sz w:val="18"/>
          <w:szCs w:val="18"/>
        </w:rPr>
        <w:t>General Maintenance</w:t>
      </w:r>
    </w:p>
    <w:p>
      <w:pPr>
        <w:ind w:firstLine="360" w:firstLineChars="200"/>
        <w:rPr>
          <w:rFonts w:ascii="Arial" w:hAnsi="Arial" w:cs="Arial"/>
          <w:bCs/>
          <w:sz w:val="18"/>
          <w:szCs w:val="18"/>
        </w:rPr>
      </w:pPr>
      <w:r>
        <w:rPr>
          <w:rFonts w:ascii="Arial" w:hAnsi="Arial" w:cs="Arial"/>
          <w:bCs/>
          <w:sz w:val="18"/>
          <w:szCs w:val="18"/>
        </w:rPr>
        <w:t>Periodically wipe the case with a damp cloth and detergent; do not use abrasives or solvents.</w:t>
      </w:r>
    </w:p>
    <w:p>
      <w:pPr>
        <w:numPr>
          <w:ilvl w:val="0"/>
          <w:numId w:val="17"/>
        </w:numPr>
        <w:spacing w:line="240" w:lineRule="auto"/>
        <w:rPr>
          <w:rFonts w:ascii="Arial" w:hAnsi="Arial" w:cs="Arial"/>
          <w:bCs/>
          <w:sz w:val="18"/>
          <w:szCs w:val="18"/>
        </w:rPr>
      </w:pPr>
      <w:r>
        <w:rPr>
          <w:rFonts w:ascii="Arial" w:hAnsi="Arial" w:cs="Arial"/>
          <w:bCs/>
          <w:sz w:val="18"/>
          <w:szCs w:val="18"/>
        </w:rPr>
        <w:t>Take out the batteries if the meter won’t be used for a long time.</w:t>
      </w:r>
    </w:p>
    <w:p>
      <w:pPr>
        <w:numPr>
          <w:ilvl w:val="0"/>
          <w:numId w:val="17"/>
        </w:numPr>
        <w:spacing w:line="240" w:lineRule="auto"/>
        <w:rPr>
          <w:rFonts w:ascii="Arial" w:hAnsi="Arial" w:cs="Arial"/>
          <w:bCs/>
          <w:sz w:val="18"/>
          <w:szCs w:val="18"/>
        </w:rPr>
      </w:pPr>
      <w:r>
        <w:rPr>
          <w:rFonts w:ascii="Arial" w:hAnsi="Arial" w:cs="Arial"/>
          <w:bCs/>
          <w:sz w:val="18"/>
          <w:szCs w:val="18"/>
        </w:rPr>
        <w:t>Dirt or moisture in the terminals can affect readings.</w:t>
      </w:r>
    </w:p>
    <w:p>
      <w:pPr>
        <w:tabs>
          <w:tab w:val="left" w:pos="2268"/>
        </w:tabs>
        <w:ind w:right="-53" w:rightChars="-25"/>
        <w:rPr>
          <w:rFonts w:ascii="Arial" w:hAnsi="Arial" w:cs="Arial"/>
          <w:bCs/>
          <w:sz w:val="18"/>
          <w:szCs w:val="18"/>
        </w:rPr>
      </w:pPr>
      <w:r>
        <w:rPr>
          <w:rFonts w:ascii="Arial" w:hAnsi="Arial" w:cs="Arial"/>
          <w:bCs/>
          <w:sz w:val="18"/>
          <w:szCs w:val="18"/>
        </w:rPr>
        <w:t>Clean the terminals as follows:</w:t>
      </w:r>
    </w:p>
    <w:p>
      <w:pPr>
        <w:tabs>
          <w:tab w:val="left" w:pos="2268"/>
        </w:tabs>
        <w:ind w:right="-53" w:rightChars="-25" w:firstLine="270" w:firstLineChars="150"/>
        <w:rPr>
          <w:rFonts w:ascii="Arial" w:hAnsi="Arial" w:cs="Arial"/>
          <w:sz w:val="18"/>
          <w:szCs w:val="18"/>
        </w:rPr>
      </w:pPr>
      <w:r>
        <w:rPr>
          <w:rFonts w:hint="eastAsia" w:ascii="Arial" w:hAnsi="Arial" w:cs="Arial"/>
          <w:sz w:val="18"/>
          <w:szCs w:val="18"/>
        </w:rPr>
        <w:t>（</w:t>
      </w:r>
      <w:r>
        <w:rPr>
          <w:rFonts w:ascii="Arial" w:hAnsi="Arial" w:cs="Arial"/>
          <w:sz w:val="18"/>
          <w:szCs w:val="18"/>
        </w:rPr>
        <w:t>1</w:t>
      </w:r>
      <w:r>
        <w:rPr>
          <w:rFonts w:hint="eastAsia" w:ascii="Arial" w:hAnsi="Arial" w:cs="Arial"/>
          <w:sz w:val="18"/>
          <w:szCs w:val="18"/>
        </w:rPr>
        <w:t>）、</w:t>
      </w:r>
      <w:r>
        <w:rPr>
          <w:rFonts w:ascii="Arial" w:hAnsi="Arial" w:cs="Arial"/>
          <w:sz w:val="18"/>
          <w:szCs w:val="18"/>
        </w:rPr>
        <w:t>Turn the Meter off and remove all test leads.</w:t>
      </w:r>
    </w:p>
    <w:p>
      <w:pPr>
        <w:tabs>
          <w:tab w:val="left" w:pos="2268"/>
        </w:tabs>
        <w:ind w:right="-53" w:rightChars="-25" w:firstLine="270" w:firstLineChars="150"/>
        <w:rPr>
          <w:rFonts w:ascii="Arial" w:hAnsi="Arial" w:cs="Arial"/>
          <w:sz w:val="18"/>
          <w:szCs w:val="18"/>
        </w:rPr>
      </w:pPr>
      <w:r>
        <w:rPr>
          <w:rFonts w:hint="eastAsia" w:ascii="Arial" w:hAnsi="Arial" w:cs="Arial"/>
          <w:sz w:val="18"/>
          <w:szCs w:val="18"/>
        </w:rPr>
        <w:t>（</w:t>
      </w:r>
      <w:r>
        <w:rPr>
          <w:rFonts w:ascii="Arial" w:hAnsi="Arial" w:cs="Arial"/>
          <w:sz w:val="18"/>
          <w:szCs w:val="18"/>
        </w:rPr>
        <w:t>2</w:t>
      </w:r>
      <w:r>
        <w:rPr>
          <w:rFonts w:hint="eastAsia" w:ascii="Arial" w:hAnsi="Arial" w:cs="Arial"/>
          <w:sz w:val="18"/>
          <w:szCs w:val="18"/>
        </w:rPr>
        <w:t>）、</w:t>
      </w:r>
      <w:r>
        <w:rPr>
          <w:rFonts w:ascii="Arial" w:hAnsi="Arial" w:cs="Arial"/>
          <w:sz w:val="18"/>
          <w:szCs w:val="18"/>
        </w:rPr>
        <w:t>Shake out any dirt that may be in terminals.</w:t>
      </w:r>
    </w:p>
    <w:p>
      <w:pPr>
        <w:tabs>
          <w:tab w:val="left" w:pos="2268"/>
        </w:tabs>
        <w:ind w:right="-53" w:rightChars="-25" w:firstLine="270" w:firstLineChars="150"/>
        <w:rPr>
          <w:rFonts w:ascii="Arial" w:hAnsi="Arial" w:cs="Arial"/>
          <w:sz w:val="18"/>
          <w:szCs w:val="18"/>
        </w:rPr>
      </w:pPr>
      <w:r>
        <w:rPr>
          <w:rFonts w:hint="eastAsia" w:ascii="Arial" w:hAnsi="Arial" w:cs="Arial"/>
          <w:sz w:val="18"/>
          <w:szCs w:val="18"/>
        </w:rPr>
        <w:t>（</w:t>
      </w:r>
      <w:r>
        <w:rPr>
          <w:rFonts w:ascii="Arial" w:hAnsi="Arial" w:cs="Arial"/>
          <w:sz w:val="18"/>
          <w:szCs w:val="18"/>
        </w:rPr>
        <w:t>3</w:t>
      </w:r>
      <w:r>
        <w:rPr>
          <w:rFonts w:hint="eastAsia" w:ascii="Arial" w:hAnsi="Arial" w:cs="Arial"/>
          <w:sz w:val="18"/>
          <w:szCs w:val="18"/>
        </w:rPr>
        <w:t>）、</w:t>
      </w:r>
      <w:r>
        <w:rPr>
          <w:rFonts w:ascii="Arial" w:hAnsi="Arial" w:cs="Arial"/>
          <w:sz w:val="18"/>
          <w:szCs w:val="18"/>
        </w:rPr>
        <w:t>Soak a new swab with alcohol. Clean each terminal with the swab.</w:t>
      </w:r>
    </w:p>
    <w:p>
      <w:pPr>
        <w:tabs>
          <w:tab w:val="left" w:pos="2268"/>
        </w:tabs>
        <w:autoSpaceDE w:val="0"/>
        <w:autoSpaceDN w:val="0"/>
        <w:adjustRightInd w:val="0"/>
        <w:jc w:val="left"/>
        <w:rPr>
          <w:rFonts w:ascii="Arial" w:hAnsi="Arial" w:cs="Arial"/>
          <w:b/>
          <w:bCs/>
          <w:i/>
          <w:kern w:val="0"/>
          <w:sz w:val="18"/>
          <w:szCs w:val="18"/>
        </w:rPr>
      </w:pPr>
      <w:r>
        <w:rPr>
          <w:rFonts w:ascii="Arial" w:hAnsi="Arial" w:cs="Arial"/>
          <w:b/>
          <w:bCs/>
          <w:i/>
          <w:kern w:val="0"/>
          <w:sz w:val="18"/>
          <w:szCs w:val="18"/>
        </w:rPr>
        <w:t>Replacing the batteries</w:t>
      </w:r>
    </w:p>
    <w:p>
      <w:pPr>
        <w:tabs>
          <w:tab w:val="left" w:pos="2268"/>
        </w:tabs>
        <w:autoSpaceDE w:val="0"/>
        <w:autoSpaceDN w:val="0"/>
        <w:adjustRightInd w:val="0"/>
        <w:ind w:firstLine="307" w:firstLineChars="171"/>
        <w:jc w:val="left"/>
        <w:rPr>
          <w:rFonts w:ascii="Arial" w:hAnsi="Arial" w:cs="Arial"/>
          <w:kern w:val="0"/>
          <w:sz w:val="18"/>
          <w:szCs w:val="18"/>
        </w:rPr>
      </w:pPr>
      <w:r>
        <w:rPr>
          <w:rFonts w:ascii="Arial" w:hAnsi="Arial" w:cs="Arial"/>
          <w:kern w:val="0"/>
          <w:sz w:val="18"/>
          <w:szCs w:val="18"/>
        </w:rPr>
        <w:t>The Meter is powered by two AA batteries (IEC LR6).</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9"/>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 xml:space="preserve"> Warning </w:t>
      </w:r>
    </w:p>
    <w:p>
      <w:pPr>
        <w:tabs>
          <w:tab w:val="left" w:pos="2268"/>
        </w:tabs>
        <w:autoSpaceDE w:val="0"/>
        <w:autoSpaceDN w:val="0"/>
        <w:adjustRightInd w:val="0"/>
        <w:ind w:firstLine="307" w:firstLineChars="171"/>
        <w:jc w:val="left"/>
        <w:rPr>
          <w:rFonts w:ascii="Arial" w:hAnsi="Arial" w:eastAsia="隶书" w:cs="Arial"/>
          <w:kern w:val="0"/>
          <w:sz w:val="18"/>
          <w:szCs w:val="18"/>
        </w:rPr>
      </w:pPr>
      <w:r>
        <w:rPr>
          <w:rFonts w:ascii="Arial" w:hAnsi="Arial" w:eastAsia="隶书" w:cs="Arial"/>
          <w:kern w:val="0"/>
          <w:sz w:val="18"/>
          <w:szCs w:val="18"/>
        </w:rPr>
        <w:t>To avoid electrical shock or personal injury:</w:t>
      </w:r>
    </w:p>
    <w:p>
      <w:pPr>
        <w:numPr>
          <w:ilvl w:val="0"/>
          <w:numId w:val="18"/>
        </w:numPr>
        <w:spacing w:line="240" w:lineRule="auto"/>
        <w:rPr>
          <w:rFonts w:ascii="Arial" w:hAnsi="Arial" w:cs="Arial"/>
          <w:sz w:val="18"/>
          <w:szCs w:val="18"/>
        </w:rPr>
      </w:pPr>
      <w:r>
        <w:rPr>
          <w:rFonts w:ascii="Arial" w:hAnsi="Arial" w:cs="Arial"/>
          <w:sz w:val="18"/>
          <w:szCs w:val="18"/>
        </w:rPr>
        <w:t>Remove test leads from the meter before opening the battery door.</w:t>
      </w:r>
    </w:p>
    <w:p>
      <w:pPr>
        <w:numPr>
          <w:ilvl w:val="0"/>
          <w:numId w:val="18"/>
        </w:numPr>
        <w:spacing w:line="240" w:lineRule="auto"/>
        <w:rPr>
          <w:rFonts w:ascii="Arial" w:hAnsi="Arial" w:cs="Arial"/>
          <w:sz w:val="18"/>
          <w:szCs w:val="18"/>
        </w:rPr>
      </w:pPr>
      <w:r>
        <w:rPr>
          <w:rFonts w:ascii="Arial" w:hAnsi="Arial" w:cs="Arial"/>
          <w:sz w:val="18"/>
          <w:szCs w:val="18"/>
        </w:rPr>
        <w:t>Close and latch the battery door before using the meter.</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0"/>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kern w:val="0"/>
          <w:sz w:val="18"/>
          <w:szCs w:val="18"/>
        </w:rPr>
        <w:t xml:space="preserve"> Note</w:t>
      </w:r>
    </w:p>
    <w:p>
      <w:pPr>
        <w:numPr>
          <w:ilvl w:val="0"/>
          <w:numId w:val="19"/>
        </w:numPr>
        <w:spacing w:line="240" w:lineRule="auto"/>
        <w:rPr>
          <w:rFonts w:ascii="Arial" w:hAnsi="Arial" w:cs="Arial"/>
          <w:sz w:val="18"/>
          <w:szCs w:val="18"/>
        </w:rPr>
      </w:pPr>
      <w:r>
        <w:rPr>
          <w:rFonts w:ascii="Arial" w:hAnsi="Arial" w:cs="Arial"/>
          <w:sz w:val="18"/>
          <w:szCs w:val="18"/>
        </w:rPr>
        <w:t>The new and old Batteries can not be mixed.</w:t>
      </w:r>
    </w:p>
    <w:p>
      <w:pPr>
        <w:numPr>
          <w:ilvl w:val="0"/>
          <w:numId w:val="19"/>
        </w:numPr>
        <w:tabs>
          <w:tab w:val="left" w:pos="2268"/>
        </w:tabs>
        <w:autoSpaceDE w:val="0"/>
        <w:autoSpaceDN w:val="0"/>
        <w:adjustRightInd w:val="0"/>
        <w:rPr>
          <w:rFonts w:ascii="Arial" w:hAnsi="Arial" w:eastAsia="隶书" w:cs="Arial"/>
          <w:kern w:val="0"/>
          <w:sz w:val="18"/>
          <w:szCs w:val="18"/>
        </w:rPr>
      </w:pPr>
      <w:r>
        <w:rPr>
          <w:rFonts w:ascii="Arial" w:hAnsi="Arial" w:cs="Arial"/>
          <w:sz w:val="18"/>
          <w:szCs w:val="18"/>
        </w:rPr>
        <w:t>Make sure the battery’s odes are in accordance with the symbols illustrated in battery pool when replacing them.</w:t>
      </w:r>
    </w:p>
    <w:p>
      <w:pPr>
        <w:numPr>
          <w:ilvl w:val="0"/>
          <w:numId w:val="19"/>
        </w:numPr>
        <w:spacing w:line="240" w:lineRule="auto"/>
        <w:rPr>
          <w:rFonts w:ascii="Arial" w:hAnsi="Arial" w:cs="Arial"/>
          <w:sz w:val="18"/>
          <w:szCs w:val="18"/>
        </w:rPr>
      </w:pPr>
      <w:r>
        <w:rPr>
          <w:rFonts w:ascii="Arial" w:hAnsi="Arial" w:cs="Arial"/>
          <w:sz w:val="18"/>
          <w:szCs w:val="18"/>
        </w:rPr>
        <w:t>Take out the batteries if the meter won’t be used for a long time.</w:t>
      </w:r>
    </w:p>
    <w:p>
      <w:pPr>
        <w:numPr>
          <w:ilvl w:val="0"/>
          <w:numId w:val="19"/>
        </w:numPr>
        <w:spacing w:line="240" w:lineRule="auto"/>
        <w:rPr>
          <w:rFonts w:ascii="Arial" w:hAnsi="Arial" w:cs="Arial"/>
          <w:sz w:val="18"/>
          <w:szCs w:val="18"/>
        </w:rPr>
      </w:pPr>
      <w:r>
        <w:rPr>
          <w:rFonts w:ascii="Arial" w:hAnsi="Arial" w:cs="Arial"/>
          <w:sz w:val="18"/>
          <w:szCs w:val="18"/>
        </w:rPr>
        <w:t>Dispose the old batteries in accordance with the local law.</w:t>
      </w:r>
    </w:p>
    <w:p>
      <w:pPr>
        <w:spacing w:line="240" w:lineRule="auto"/>
        <w:rPr>
          <w:rFonts w:ascii="Arial" w:hAnsi="Arial" w:cs="Arial"/>
          <w:sz w:val="18"/>
          <w:szCs w:val="18"/>
        </w:rPr>
      </w:pPr>
      <w:r>
        <w:rPr>
          <w:rFonts w:ascii="Arial" w:hAnsi="Arial" w:cs="Arial"/>
          <w:sz w:val="18"/>
          <w:szCs w:val="18"/>
        </w:rPr>
        <w:t xml:space="preserve">Replace the batteries as follows.( Refer to Figure </w:t>
      </w:r>
      <w:r>
        <w:rPr>
          <w:rFonts w:hint="eastAsia" w:ascii="Arial" w:hAnsi="Arial" w:cs="Arial"/>
          <w:sz w:val="18"/>
          <w:szCs w:val="18"/>
        </w:rPr>
        <w:t>4</w:t>
      </w:r>
      <w:r>
        <w:rPr>
          <w:rFonts w:ascii="Arial" w:hAnsi="Arial" w:cs="Arial"/>
          <w:sz w:val="18"/>
          <w:szCs w:val="18"/>
        </w:rPr>
        <w:t>-1).</w:t>
      </w:r>
    </w:p>
    <w:p>
      <w:pPr>
        <w:spacing w:line="240" w:lineRule="auto"/>
        <w:rPr>
          <w:rFonts w:ascii="Arial" w:hAnsi="Arial" w:cs="Arial"/>
          <w:sz w:val="18"/>
          <w:szCs w:val="18"/>
        </w:rPr>
      </w:pPr>
      <w:r>
        <w:object>
          <v:shape id="_x0000_i1125" o:spt="75" type="#_x0000_t75" style="height:174pt;width:224.5pt;" o:ole="t" filled="f" coordsize="21600,21600">
            <v:path/>
            <v:fill on="f" focussize="0,0"/>
            <v:stroke/>
            <v:imagedata r:id="rId122" cropleft="9839f" croptop="1665f" cropright="15092f" o:title=""/>
            <o:lock v:ext="edit" aspectratio="t"/>
            <w10:wrap type="none"/>
            <w10:anchorlock/>
          </v:shape>
          <o:OLEObject Type="Embed" ProgID="AutoCAD.Drawing.16" ShapeID="_x0000_i1125" DrawAspect="Content" ObjectID="_1468075799" r:id="rId121">
            <o:LockedField>false</o:LockedField>
          </o:OLEObject>
        </w:object>
      </w:r>
    </w:p>
    <w:p>
      <w:pPr>
        <w:tabs>
          <w:tab w:val="left" w:pos="2268"/>
        </w:tabs>
        <w:jc w:val="center"/>
        <w:rPr>
          <w:rFonts w:ascii="Arial" w:hAnsi="Arial" w:cs="Arial"/>
          <w:sz w:val="18"/>
          <w:szCs w:val="18"/>
        </w:rPr>
      </w:pPr>
      <w:r>
        <w:rPr>
          <w:rFonts w:ascii="Arial" w:hAnsi="Arial" w:cs="Arial"/>
          <w:sz w:val="18"/>
          <w:szCs w:val="18"/>
        </w:rPr>
        <w:t xml:space="preserve">Figure </w:t>
      </w:r>
      <w:r>
        <w:rPr>
          <w:rFonts w:hint="eastAsia" w:ascii="Arial" w:hAnsi="Arial" w:cs="Arial"/>
          <w:sz w:val="18"/>
          <w:szCs w:val="18"/>
        </w:rPr>
        <w:t>4</w:t>
      </w:r>
      <w:r>
        <w:rPr>
          <w:rFonts w:ascii="Arial" w:hAnsi="Arial" w:cs="Arial"/>
          <w:sz w:val="18"/>
          <w:szCs w:val="18"/>
        </w:rPr>
        <w:t>-1 replacing the batteries</w:t>
      </w:r>
    </w:p>
    <w:p>
      <w:pPr>
        <w:pStyle w:val="44"/>
        <w:numPr>
          <w:ilvl w:val="0"/>
          <w:numId w:val="20"/>
        </w:numPr>
        <w:tabs>
          <w:tab w:val="left" w:pos="0"/>
        </w:tabs>
        <w:autoSpaceDE w:val="0"/>
        <w:autoSpaceDN w:val="0"/>
        <w:adjustRightInd w:val="0"/>
        <w:spacing w:line="240" w:lineRule="atLeast"/>
        <w:ind w:left="0" w:firstLine="0" w:firstLineChars="0"/>
        <w:jc w:val="left"/>
        <w:rPr>
          <w:rFonts w:ascii="Arial" w:hAnsi="Arial" w:cs="Arial"/>
          <w:kern w:val="0"/>
          <w:sz w:val="18"/>
          <w:szCs w:val="18"/>
        </w:rPr>
      </w:pPr>
      <w:r>
        <w:rPr>
          <w:rFonts w:ascii="Arial" w:hAnsi="Arial" w:cs="Arial"/>
          <w:sz w:val="18"/>
          <w:szCs w:val="18"/>
        </w:rPr>
        <w:t>turn the rotary switch to OFF and remove the test leads from the terminals;</w:t>
      </w:r>
    </w:p>
    <w:p>
      <w:pPr>
        <w:pStyle w:val="44"/>
        <w:numPr>
          <w:ilvl w:val="0"/>
          <w:numId w:val="20"/>
        </w:numPr>
        <w:tabs>
          <w:tab w:val="left" w:pos="0"/>
        </w:tabs>
        <w:autoSpaceDE w:val="0"/>
        <w:autoSpaceDN w:val="0"/>
        <w:adjustRightInd w:val="0"/>
        <w:spacing w:line="240" w:lineRule="atLeast"/>
        <w:ind w:left="0" w:firstLine="0" w:firstLineChars="0"/>
        <w:jc w:val="left"/>
        <w:rPr>
          <w:rFonts w:ascii="Arial" w:hAnsi="Arial" w:cs="Arial"/>
          <w:kern w:val="0"/>
          <w:sz w:val="18"/>
          <w:szCs w:val="18"/>
        </w:rPr>
      </w:pPr>
      <w:r>
        <w:rPr>
          <w:rFonts w:ascii="Arial" w:hAnsi="Arial" w:cs="Arial"/>
          <w:sz w:val="18"/>
          <w:szCs w:val="18"/>
        </w:rPr>
        <w:t>take off the protector of the meter , remove the battery door by using a standard-blade screwdriver to turn the battery door fasteners, and then take of the battery case;</w:t>
      </w:r>
    </w:p>
    <w:p>
      <w:pPr>
        <w:pStyle w:val="44"/>
        <w:numPr>
          <w:ilvl w:val="0"/>
          <w:numId w:val="20"/>
        </w:numPr>
        <w:tabs>
          <w:tab w:val="left" w:pos="0"/>
        </w:tabs>
        <w:autoSpaceDE w:val="0"/>
        <w:autoSpaceDN w:val="0"/>
        <w:adjustRightInd w:val="0"/>
        <w:spacing w:line="240" w:lineRule="atLeast"/>
        <w:ind w:left="0" w:firstLine="0" w:firstLineChars="0"/>
        <w:jc w:val="left"/>
        <w:rPr>
          <w:rFonts w:ascii="Arial" w:hAnsi="Arial" w:cs="Arial"/>
          <w:kern w:val="0"/>
          <w:sz w:val="18"/>
          <w:szCs w:val="18"/>
        </w:rPr>
      </w:pPr>
      <w:r>
        <w:rPr>
          <w:rFonts w:ascii="Arial" w:hAnsi="Arial" w:cs="Arial"/>
          <w:sz w:val="18"/>
          <w:szCs w:val="18"/>
        </w:rPr>
        <w:t>replace with two new batteries;</w:t>
      </w:r>
    </w:p>
    <w:p>
      <w:pPr>
        <w:pStyle w:val="44"/>
        <w:numPr>
          <w:ilvl w:val="0"/>
          <w:numId w:val="20"/>
        </w:numPr>
        <w:tabs>
          <w:tab w:val="left" w:pos="0"/>
        </w:tabs>
        <w:autoSpaceDE w:val="0"/>
        <w:autoSpaceDN w:val="0"/>
        <w:adjustRightInd w:val="0"/>
        <w:spacing w:line="240" w:lineRule="atLeast"/>
        <w:ind w:left="0" w:firstLine="0" w:firstLineChars="0"/>
        <w:jc w:val="left"/>
        <w:rPr>
          <w:rFonts w:ascii="Arial" w:hAnsi="Arial" w:cs="Arial"/>
          <w:kern w:val="0"/>
          <w:sz w:val="18"/>
          <w:szCs w:val="18"/>
        </w:rPr>
      </w:pPr>
      <w:r>
        <w:rPr>
          <w:rFonts w:ascii="Arial" w:hAnsi="Arial" w:cs="Arial"/>
          <w:sz w:val="18"/>
          <w:szCs w:val="18"/>
        </w:rPr>
        <w:t>Reinstall the battery case and tighten screws.</w:t>
      </w:r>
    </w:p>
    <w:p>
      <w:pPr>
        <w:tabs>
          <w:tab w:val="left" w:pos="180"/>
          <w:tab w:val="left" w:pos="900"/>
        </w:tabs>
        <w:autoSpaceDE w:val="0"/>
        <w:autoSpaceDN w:val="0"/>
        <w:adjustRightInd w:val="0"/>
        <w:jc w:val="left"/>
        <w:rPr>
          <w:rFonts w:ascii="Arial" w:hAnsi="Arial" w:cs="Arial"/>
          <w:b/>
          <w:bCs/>
          <w:i/>
          <w:kern w:val="0"/>
          <w:sz w:val="18"/>
          <w:szCs w:val="18"/>
        </w:rPr>
      </w:pPr>
      <w:r>
        <w:rPr>
          <w:rFonts w:ascii="Arial" w:hAnsi="Arial" w:cs="Arial"/>
          <w:b/>
          <w:bCs/>
          <w:i/>
          <w:kern w:val="0"/>
          <w:sz w:val="18"/>
          <w:szCs w:val="18"/>
        </w:rPr>
        <w:t>Replacing fuses</w:t>
      </w:r>
    </w:p>
    <w:p>
      <w:pPr>
        <w:jc w:val="center"/>
        <w:rPr>
          <w:rFonts w:ascii="Arial" w:hAnsi="Arial" w:eastAsia="隶书" w:cs="Arial"/>
          <w:sz w:val="18"/>
          <w:szCs w:val="18"/>
        </w:rPr>
      </w:pPr>
      <w:r>
        <w:rPr>
          <w:rFonts w:ascii="Arial" w:hAnsi="Arial" w:cs="Arial"/>
          <w:b/>
          <w:sz w:val="18"/>
          <w:szCs w:val="18"/>
        </w:rPr>
        <w:drawing>
          <wp:inline distT="0" distB="0" distL="114300" distR="114300">
            <wp:extent cx="95250" cy="95250"/>
            <wp:effectExtent l="0" t="0" r="0" b="0"/>
            <wp:docPr id="2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2"/>
                    <pic:cNvPicPr>
                      <a:picLocks noChangeAspect="1"/>
                    </pic:cNvPicPr>
                  </pic:nvPicPr>
                  <pic:blipFill>
                    <a:blip r:embed="rId6"/>
                    <a:stretch>
                      <a:fillRect/>
                    </a:stretch>
                  </pic:blipFill>
                  <pic:spPr>
                    <a:xfrm>
                      <a:off x="0" y="0"/>
                      <a:ext cx="95250" cy="95250"/>
                    </a:xfrm>
                    <a:prstGeom prst="rect">
                      <a:avLst/>
                    </a:prstGeom>
                    <a:noFill/>
                    <a:ln w="9525">
                      <a:noFill/>
                    </a:ln>
                  </pic:spPr>
                </pic:pic>
              </a:graphicData>
            </a:graphic>
          </wp:inline>
        </w:drawing>
      </w:r>
      <w:r>
        <w:rPr>
          <w:rFonts w:ascii="Arial" w:hAnsi="Arial" w:eastAsia="隶书" w:cs="Arial"/>
          <w:sz w:val="18"/>
          <w:szCs w:val="18"/>
        </w:rPr>
        <w:t>Warning</w:t>
      </w:r>
    </w:p>
    <w:p>
      <w:pPr>
        <w:ind w:firstLine="360" w:firstLineChars="200"/>
        <w:rPr>
          <w:rFonts w:ascii="Arial" w:hAnsi="Arial" w:cs="Arial"/>
          <w:sz w:val="18"/>
          <w:szCs w:val="18"/>
        </w:rPr>
      </w:pPr>
      <w:r>
        <w:rPr>
          <w:rFonts w:ascii="Arial" w:hAnsi="Arial" w:cs="Arial"/>
          <w:sz w:val="18"/>
          <w:szCs w:val="18"/>
        </w:rPr>
        <w:t xml:space="preserve">To avoid personnel injury or damage to the meter, use only the specified fuse. The specification is </w:t>
      </w:r>
      <w:r>
        <w:rPr>
          <w:rFonts w:hint="eastAsia" w:ascii="Arial" w:hAnsi="Arial" w:cs="Arial"/>
          <w:sz w:val="18"/>
          <w:szCs w:val="18"/>
        </w:rPr>
        <w:t>100</w:t>
      </w:r>
      <w:r>
        <w:rPr>
          <w:rFonts w:ascii="Arial" w:hAnsi="Arial" w:cs="Arial"/>
          <w:sz w:val="18"/>
          <w:szCs w:val="18"/>
        </w:rPr>
        <w:t>mA 250V fast-melt.</w:t>
      </w:r>
    </w:p>
    <w:p>
      <w:pPr>
        <w:rPr>
          <w:rFonts w:ascii="Arial" w:hAnsi="Arial" w:cs="Arial"/>
          <w:sz w:val="18"/>
          <w:szCs w:val="18"/>
        </w:rPr>
      </w:pPr>
      <w:r>
        <w:rPr>
          <w:rFonts w:ascii="Arial" w:hAnsi="Arial" w:cs="Arial"/>
          <w:sz w:val="18"/>
          <w:szCs w:val="18"/>
        </w:rPr>
        <w:t>3mA 250V-fuse protection is in the mA current output terminal. To check whether fuses are blown:</w:t>
      </w:r>
    </w:p>
    <w:p>
      <w:pPr>
        <w:pStyle w:val="44"/>
        <w:numPr>
          <w:ilvl w:val="0"/>
          <w:numId w:val="21"/>
        </w:numPr>
        <w:autoSpaceDE w:val="0"/>
        <w:autoSpaceDN w:val="0"/>
        <w:adjustRightInd w:val="0"/>
        <w:ind w:firstLineChars="0"/>
        <w:jc w:val="left"/>
        <w:rPr>
          <w:rFonts w:ascii="Arial" w:hAnsi="Arial" w:cs="Arial"/>
          <w:sz w:val="18"/>
          <w:szCs w:val="18"/>
        </w:rPr>
      </w:pPr>
      <w:r>
        <w:rPr>
          <w:rFonts w:ascii="Arial" w:hAnsi="Arial" w:cs="Arial"/>
          <w:sz w:val="18"/>
          <w:szCs w:val="18"/>
        </w:rPr>
        <w:t xml:space="preserve">Turn the rotary switch to </w:t>
      </w:r>
      <w:r>
        <w:rPr>
          <w:rFonts w:ascii="Arial" w:hAnsi="Arial" w:cs="Arial"/>
          <w:sz w:val="18"/>
          <w:szCs w:val="18"/>
        </w:rPr>
        <w:object>
          <v:shape id="_x0000_i1127" o:spt="75" type="#_x0000_t75" style="height:12pt;width:14pt;" o:ole="t" filled="f" coordsize="21600,21600">
            <v:path/>
            <v:fill on="f" focussize="0,0"/>
            <v:stroke/>
            <v:imagedata r:id="rId124" cropleft="27929f" croptop="28204f" cropright="33730f" cropbottom="31487f" o:title=""/>
            <o:lock v:ext="edit" aspectratio="t"/>
            <w10:wrap type="none"/>
            <w10:anchorlock/>
          </v:shape>
          <o:OLEObject Type="Embed" ProgID="AutoCAD.Drawing.16" ShapeID="_x0000_i1127" DrawAspect="Content" ObjectID="_1468075800" r:id="rId123">
            <o:LockedField>false</o:LockedField>
          </o:OLEObject>
        </w:object>
      </w:r>
    </w:p>
    <w:p>
      <w:pPr>
        <w:numPr>
          <w:ilvl w:val="0"/>
          <w:numId w:val="21"/>
        </w:numPr>
        <w:autoSpaceDE w:val="0"/>
        <w:autoSpaceDN w:val="0"/>
        <w:adjustRightInd w:val="0"/>
        <w:spacing w:line="240" w:lineRule="auto"/>
        <w:jc w:val="left"/>
        <w:rPr>
          <w:rFonts w:ascii="Arial" w:hAnsi="Arial" w:cs="Arial"/>
          <w:sz w:val="18"/>
          <w:szCs w:val="18"/>
        </w:rPr>
      </w:pPr>
      <w:r>
        <w:rPr>
          <w:rFonts w:ascii="Arial" w:hAnsi="Arial" w:cs="Arial"/>
          <w:sz w:val="18"/>
          <w:szCs w:val="18"/>
        </w:rPr>
        <w:t>Plug the black test into COM, and the red test lead into the mA input.</w:t>
      </w:r>
    </w:p>
    <w:p>
      <w:pPr>
        <w:ind w:firstLine="360" w:firstLineChars="200"/>
        <w:rPr>
          <w:rFonts w:ascii="Arial" w:hAnsi="Arial" w:cs="Arial"/>
          <w:sz w:val="18"/>
          <w:szCs w:val="18"/>
        </w:rPr>
      </w:pPr>
      <w:r>
        <w:rPr>
          <w:rFonts w:ascii="Arial" w:hAnsi="Arial" w:cs="Arial"/>
          <w:sz w:val="18"/>
          <w:szCs w:val="18"/>
        </w:rPr>
        <w:t>Use an ohmmeter to check the resistance between test leads .If the resistance is about 20Ω, the fuse is good. An open reading means that fuse is blown.</w:t>
      </w:r>
    </w:p>
    <w:p>
      <w:pPr>
        <w:tabs>
          <w:tab w:val="left" w:pos="2268"/>
        </w:tabs>
        <w:autoSpaceDE w:val="0"/>
        <w:autoSpaceDN w:val="0"/>
        <w:adjustRightInd w:val="0"/>
        <w:ind w:firstLine="360" w:firstLineChars="200"/>
        <w:jc w:val="left"/>
        <w:rPr>
          <w:rFonts w:ascii="Arial" w:hAnsi="Arial" w:cs="Arial"/>
          <w:sz w:val="18"/>
          <w:szCs w:val="18"/>
        </w:rPr>
      </w:pPr>
      <w:r>
        <w:rPr>
          <w:rFonts w:ascii="Arial" w:hAnsi="Arial" w:cs="Arial"/>
          <w:sz w:val="18"/>
          <w:szCs w:val="18"/>
        </w:rPr>
        <w:t xml:space="preserve">Replace the fuse as follows. (Refer to Figure </w:t>
      </w:r>
      <w:r>
        <w:rPr>
          <w:rFonts w:hint="eastAsia" w:ascii="Arial" w:hAnsi="Arial" w:cs="Arial"/>
          <w:sz w:val="18"/>
          <w:szCs w:val="18"/>
        </w:rPr>
        <w:t>4</w:t>
      </w:r>
      <w:r>
        <w:rPr>
          <w:rFonts w:ascii="Arial" w:hAnsi="Arial" w:cs="Arial"/>
          <w:sz w:val="18"/>
          <w:szCs w:val="18"/>
        </w:rPr>
        <w:t>-2 if necessary).</w:t>
      </w:r>
    </w:p>
    <w:p>
      <w:pPr>
        <w:tabs>
          <w:tab w:val="left" w:pos="2268"/>
        </w:tabs>
        <w:autoSpaceDE w:val="0"/>
        <w:autoSpaceDN w:val="0"/>
        <w:adjustRightInd w:val="0"/>
        <w:ind w:firstLine="360" w:firstLineChars="200"/>
        <w:jc w:val="left"/>
        <w:rPr>
          <w:rFonts w:ascii="Arial" w:hAnsi="Arial" w:cs="Arial"/>
          <w:color w:val="000000"/>
          <w:kern w:val="0"/>
          <w:sz w:val="18"/>
          <w:szCs w:val="18"/>
        </w:rPr>
      </w:pPr>
    </w:p>
    <w:p>
      <w:pPr>
        <w:pStyle w:val="44"/>
        <w:numPr>
          <w:ilvl w:val="0"/>
          <w:numId w:val="22"/>
        </w:numPr>
        <w:tabs>
          <w:tab w:val="left" w:pos="720"/>
        </w:tabs>
        <w:autoSpaceDE w:val="0"/>
        <w:autoSpaceDN w:val="0"/>
        <w:adjustRightInd w:val="0"/>
        <w:ind w:firstLineChars="0"/>
        <w:jc w:val="left"/>
        <w:rPr>
          <w:rFonts w:ascii="Arial" w:hAnsi="Arial" w:cs="Arial"/>
          <w:sz w:val="18"/>
          <w:szCs w:val="18"/>
        </w:rPr>
      </w:pPr>
      <w:r>
        <w:rPr>
          <w:rFonts w:ascii="Arial" w:hAnsi="Arial" w:cs="Arial"/>
          <w:sz w:val="18"/>
          <w:szCs w:val="18"/>
        </w:rPr>
        <w:t>Remove the test leads from the meter and turn the meter OFF.</w:t>
      </w:r>
    </w:p>
    <w:p>
      <w:pPr>
        <w:pStyle w:val="44"/>
        <w:numPr>
          <w:ilvl w:val="0"/>
          <w:numId w:val="22"/>
        </w:numPr>
        <w:tabs>
          <w:tab w:val="left" w:pos="2268"/>
        </w:tabs>
        <w:autoSpaceDE w:val="0"/>
        <w:autoSpaceDN w:val="0"/>
        <w:adjustRightInd w:val="0"/>
        <w:ind w:firstLineChars="0"/>
        <w:jc w:val="left"/>
        <w:rPr>
          <w:rFonts w:ascii="Arial" w:hAnsi="Arial" w:cs="Arial"/>
          <w:sz w:val="18"/>
          <w:szCs w:val="18"/>
        </w:rPr>
      </w:pPr>
      <w:r>
        <w:rPr>
          <w:rFonts w:ascii="Arial" w:hAnsi="Arial" w:cs="Arial"/>
          <w:sz w:val="18"/>
          <w:szCs w:val="18"/>
        </w:rPr>
        <w:t>Take off the protector of the meter, remove the four screws by using a standard-blade screwdriver, and then take off the cover.</w:t>
      </w:r>
    </w:p>
    <w:p>
      <w:pPr>
        <w:numPr>
          <w:ilvl w:val="0"/>
          <w:numId w:val="22"/>
        </w:numPr>
        <w:tabs>
          <w:tab w:val="left" w:pos="720"/>
        </w:tabs>
        <w:autoSpaceDE w:val="0"/>
        <w:autoSpaceDN w:val="0"/>
        <w:adjustRightInd w:val="0"/>
        <w:spacing w:line="240" w:lineRule="auto"/>
        <w:jc w:val="left"/>
        <w:rPr>
          <w:rFonts w:ascii="Arial" w:hAnsi="Arial" w:cs="Arial"/>
          <w:sz w:val="18"/>
          <w:szCs w:val="18"/>
        </w:rPr>
      </w:pPr>
      <w:r>
        <w:rPr>
          <w:rFonts w:ascii="Arial" w:hAnsi="Arial" w:cs="Arial"/>
          <w:sz w:val="18"/>
          <w:szCs w:val="18"/>
        </w:rPr>
        <w:t>Replace the blown fuse(s).</w:t>
      </w:r>
    </w:p>
    <w:p>
      <w:pPr>
        <w:numPr>
          <w:ilvl w:val="0"/>
          <w:numId w:val="22"/>
        </w:numPr>
        <w:tabs>
          <w:tab w:val="left" w:pos="720"/>
        </w:tabs>
        <w:autoSpaceDE w:val="0"/>
        <w:autoSpaceDN w:val="0"/>
        <w:adjustRightInd w:val="0"/>
        <w:spacing w:line="240" w:lineRule="auto"/>
        <w:jc w:val="left"/>
        <w:rPr>
          <w:rFonts w:ascii="Arial" w:hAnsi="Arial" w:cs="Arial"/>
          <w:sz w:val="18"/>
          <w:szCs w:val="18"/>
        </w:rPr>
      </w:pPr>
      <w:r>
        <w:rPr>
          <w:rFonts w:ascii="Arial" w:hAnsi="Arial" w:cs="Arial"/>
          <w:sz w:val="18"/>
          <w:szCs w:val="18"/>
        </w:rPr>
        <w:t>Reinstall the cover.</w:t>
      </w:r>
    </w:p>
    <w:p>
      <w:pPr>
        <w:numPr>
          <w:ilvl w:val="0"/>
          <w:numId w:val="22"/>
        </w:numPr>
        <w:tabs>
          <w:tab w:val="left" w:pos="720"/>
        </w:tabs>
        <w:autoSpaceDE w:val="0"/>
        <w:autoSpaceDN w:val="0"/>
        <w:adjustRightInd w:val="0"/>
        <w:spacing w:line="240" w:lineRule="auto"/>
        <w:jc w:val="left"/>
        <w:rPr>
          <w:rFonts w:ascii="Arial" w:hAnsi="Arial" w:cs="Arial"/>
          <w:sz w:val="18"/>
          <w:szCs w:val="18"/>
        </w:rPr>
      </w:pPr>
      <w:r>
        <w:rPr>
          <w:rFonts w:ascii="Arial" w:hAnsi="Arial" w:cs="Arial"/>
          <w:sz w:val="18"/>
          <w:szCs w:val="18"/>
        </w:rPr>
        <w:t>Reinstall the protector.</w:t>
      </w:r>
    </w:p>
    <w:p>
      <w:pPr>
        <w:tabs>
          <w:tab w:val="left" w:pos="2268"/>
        </w:tabs>
        <w:autoSpaceDE w:val="0"/>
        <w:autoSpaceDN w:val="0"/>
        <w:adjustRightInd w:val="0"/>
        <w:jc w:val="left"/>
        <w:rPr>
          <w:rFonts w:ascii="Arial" w:hAnsi="Arial" w:cs="Arial"/>
          <w:sz w:val="18"/>
          <w:szCs w:val="18"/>
        </w:rPr>
      </w:pPr>
      <w:r>
        <w:object>
          <v:shape id="_x0000_i1128" o:spt="75" type="#_x0000_t75" style="height:184pt;width:254.5pt;" o:ole="t" filled="f" coordsize="21600,21600">
            <v:path/>
            <v:fill on="f" focussize="0,0"/>
            <v:stroke/>
            <v:imagedata r:id="rId126" cropleft="12449f" croptop="1435f" cropright="10590f" cropbottom="-70f" o:title=""/>
            <o:lock v:ext="edit" aspectratio="t"/>
            <w10:wrap type="none"/>
            <w10:anchorlock/>
          </v:shape>
          <o:OLEObject Type="Embed" ProgID="AutoCAD.Drawing.16" ShapeID="_x0000_i1128" DrawAspect="Content" ObjectID="_1468075801" r:id="rId125">
            <o:LockedField>false</o:LockedField>
          </o:OLEObject>
        </w:object>
      </w: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sectPr>
          <w:headerReference r:id="rId3" w:type="default"/>
          <w:footerReference r:id="rId4" w:type="default"/>
          <w:type w:val="continuous"/>
          <w:pgSz w:w="10773" w:h="7371" w:orient="landscape"/>
          <w:pgMar w:top="567" w:right="567" w:bottom="567" w:left="624" w:header="0" w:footer="284" w:gutter="57"/>
          <w:cols w:space="420" w:num="2"/>
          <w:docGrid w:linePitch="291" w:charSpace="173670"/>
        </w:sectPr>
      </w:pPr>
    </w:p>
    <w:p>
      <w:pPr>
        <w:rPr>
          <w:rFonts w:ascii="Arial" w:hAnsi="Arial" w:cs="Arial"/>
          <w:b/>
          <w:bCs/>
          <w:i/>
          <w:sz w:val="18"/>
          <w:szCs w:val="18"/>
        </w:rPr>
      </w:pPr>
    </w:p>
    <w:p>
      <w:pPr>
        <w:tabs>
          <w:tab w:val="left" w:pos="2268"/>
        </w:tabs>
        <w:autoSpaceDE w:val="0"/>
        <w:autoSpaceDN w:val="0"/>
        <w:adjustRightInd w:val="0"/>
        <w:ind w:left="420" w:leftChars="200" w:firstLine="720" w:firstLineChars="400"/>
        <w:jc w:val="left"/>
        <w:rPr>
          <w:rFonts w:ascii="Arial" w:hAnsi="Arial" w:cs="Arial"/>
          <w:sz w:val="18"/>
          <w:szCs w:val="18"/>
        </w:rPr>
      </w:pPr>
      <w:r>
        <w:rPr>
          <w:rFonts w:ascii="Arial" w:hAnsi="宋体" w:cs="Arial"/>
          <w:sz w:val="18"/>
          <w:szCs w:val="18"/>
        </w:rPr>
        <w:t xml:space="preserve">Figure </w:t>
      </w:r>
      <w:r>
        <w:rPr>
          <w:rFonts w:hint="eastAsia" w:ascii="Arial" w:hAnsi="Arial" w:cs="Arial"/>
          <w:sz w:val="18"/>
          <w:szCs w:val="18"/>
        </w:rPr>
        <w:t>4</w:t>
      </w:r>
      <w:r>
        <w:rPr>
          <w:rFonts w:ascii="Arial" w:hAnsi="Arial" w:cs="Arial"/>
          <w:sz w:val="18"/>
          <w:szCs w:val="18"/>
        </w:rPr>
        <w:t xml:space="preserve">-2 </w:t>
      </w:r>
      <w:r>
        <w:rPr>
          <w:rFonts w:ascii="Arial" w:hAnsi="宋体" w:cs="Arial"/>
          <w:sz w:val="18"/>
          <w:szCs w:val="18"/>
        </w:rPr>
        <w:t>replacing a fuse</w:t>
      </w: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r>
        <w:rPr>
          <w:rFonts w:ascii="Arial" w:hAnsi="Arial" w:cs="Arial"/>
          <w:b/>
          <w:bCs/>
          <w:i/>
          <w:sz w:val="18"/>
          <w:szCs w:val="18"/>
        </w:rPr>
        <w:t xml:space="preserve">Section </w:t>
      </w:r>
      <w:r>
        <w:rPr>
          <w:rFonts w:hint="eastAsia" w:ascii="Arial" w:hAnsi="Arial" w:cs="Arial"/>
          <w:b/>
          <w:bCs/>
          <w:i/>
          <w:sz w:val="18"/>
          <w:szCs w:val="18"/>
        </w:rPr>
        <w:t>Five</w:t>
      </w:r>
    </w:p>
    <w:p>
      <w:pPr>
        <w:rPr>
          <w:rFonts w:ascii="Arial" w:hAnsi="Arial" w:cs="Arial"/>
          <w:b/>
          <w:bCs/>
          <w:i/>
          <w:sz w:val="18"/>
          <w:szCs w:val="18"/>
        </w:rPr>
      </w:pPr>
      <w:r>
        <w:rPr>
          <w:rFonts w:ascii="Arial" w:hAnsi="Arial" w:cs="Arial"/>
          <w:b/>
          <w:bCs/>
          <w:i/>
          <w:sz w:val="18"/>
          <w:szCs w:val="18"/>
        </w:rPr>
        <w:t>Specification</w:t>
      </w:r>
    </w:p>
    <w:p>
      <w:pPr>
        <w:rPr>
          <w:rFonts w:ascii="Arial" w:hAnsi="Arial" w:cs="Arial"/>
          <w:b/>
          <w:i/>
          <w:sz w:val="18"/>
          <w:szCs w:val="18"/>
        </w:rPr>
      </w:pPr>
      <w:r>
        <w:rPr>
          <w:rFonts w:ascii="Arial" w:hAnsi="Arial" w:cs="Arial"/>
          <w:b/>
          <w:i/>
          <w:sz w:val="18"/>
          <w:szCs w:val="18"/>
        </w:rPr>
        <w:t>Safety and conformity</w:t>
      </w:r>
    </w:p>
    <w:tbl>
      <w:tblPr>
        <w:tblStyle w:val="18"/>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44" w:type="dxa"/>
            <w:vAlign w:val="center"/>
          </w:tcPr>
          <w:p>
            <w:pPr>
              <w:adjustRightInd w:val="0"/>
              <w:snapToGrid w:val="0"/>
              <w:jc w:val="center"/>
              <w:rPr>
                <w:rFonts w:ascii="Arial" w:hAnsi="Arial" w:cs="Arial"/>
                <w:bCs/>
                <w:sz w:val="18"/>
                <w:szCs w:val="18"/>
              </w:rPr>
            </w:pPr>
            <w:r>
              <w:rPr>
                <w:rFonts w:ascii="Arial" w:hAnsi="Arial" w:cs="Arial"/>
                <w:sz w:val="18"/>
                <w:szCs w:val="18"/>
              </w:rPr>
              <w:t>overload protection</w:t>
            </w:r>
          </w:p>
        </w:tc>
        <w:tc>
          <w:tcPr>
            <w:tcW w:w="5812" w:type="dxa"/>
            <w:vAlign w:val="center"/>
          </w:tcPr>
          <w:p>
            <w:pPr>
              <w:tabs>
                <w:tab w:val="left" w:pos="1020"/>
              </w:tabs>
              <w:rPr>
                <w:rFonts w:ascii="Arial" w:hAnsi="Arial" w:cs="Arial"/>
                <w:bCs/>
                <w:sz w:val="18"/>
                <w:szCs w:val="18"/>
              </w:rPr>
            </w:pPr>
            <w:r>
              <w:rPr>
                <w:rFonts w:ascii="Arial" w:hAnsi="Arial" w:cs="Arial"/>
                <w:bCs/>
                <w:sz w:val="18"/>
                <w:szCs w:val="18"/>
              </w:rPr>
              <w:t>V~COM terminal</w:t>
            </w:r>
            <w:r>
              <w:rPr>
                <w:rFonts w:hint="eastAsia" w:ascii="Arial" w:hAnsi="Arial" w:cs="Arial"/>
                <w:bCs/>
                <w:sz w:val="18"/>
                <w:szCs w:val="18"/>
              </w:rPr>
              <w:t>：</w:t>
            </w:r>
            <w:r>
              <w:rPr>
                <w:rFonts w:ascii="Arial" w:hAnsi="Arial" w:cs="Arial"/>
                <w:bCs/>
                <w:sz w:val="18"/>
                <w:szCs w:val="18"/>
              </w:rPr>
              <w:t>AC600V/10 seconds</w:t>
            </w:r>
            <w:r>
              <w:rPr>
                <w:rFonts w:hint="eastAsia" w:ascii="Arial" w:hAnsi="Arial" w:cs="Arial"/>
                <w:bCs/>
                <w:sz w:val="18"/>
                <w:szCs w:val="18"/>
              </w:rPr>
              <w:t>。</w:t>
            </w:r>
          </w:p>
          <w:p>
            <w:pPr>
              <w:tabs>
                <w:tab w:val="left" w:pos="1020"/>
              </w:tabs>
              <w:rPr>
                <w:rFonts w:ascii="Arial" w:hAnsi="Arial" w:cs="Arial"/>
                <w:bCs/>
                <w:sz w:val="18"/>
                <w:szCs w:val="18"/>
              </w:rPr>
            </w:pPr>
            <w:r>
              <w:rPr>
                <w:rFonts w:ascii="Arial" w:hAnsi="Arial" w:cs="Arial"/>
                <w:bCs/>
                <w:sz w:val="18"/>
                <w:szCs w:val="18"/>
              </w:rPr>
              <w:t>mA terminal</w:t>
            </w:r>
            <w:r>
              <w:rPr>
                <w:rFonts w:hint="eastAsia" w:ascii="Arial" w:hAnsi="Arial" w:cs="Arial"/>
                <w:bCs/>
                <w:sz w:val="18"/>
                <w:szCs w:val="18"/>
              </w:rPr>
              <w:t>：</w:t>
            </w:r>
            <w:r>
              <w:rPr>
                <w:rFonts w:hint="eastAsia" w:ascii="Arial" w:hAnsi="Arial" w:cs="Arial"/>
                <w:sz w:val="18"/>
                <w:szCs w:val="18"/>
              </w:rPr>
              <w:t>100</w:t>
            </w:r>
            <w:r>
              <w:rPr>
                <w:rFonts w:ascii="Arial" w:hAnsi="Arial" w:cs="Arial"/>
                <w:sz w:val="18"/>
                <w:szCs w:val="18"/>
              </w:rPr>
              <w:t>mA/250V fast-melt fuse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44" w:type="dxa"/>
            <w:vAlign w:val="center"/>
          </w:tcPr>
          <w:p>
            <w:pPr>
              <w:jc w:val="center"/>
              <w:rPr>
                <w:rFonts w:ascii="Arial" w:hAnsi="Arial" w:cs="Arial"/>
                <w:b/>
                <w:i/>
                <w:sz w:val="18"/>
                <w:szCs w:val="18"/>
              </w:rPr>
            </w:pPr>
            <w:r>
              <w:rPr>
                <w:rFonts w:ascii="Arial" w:hAnsi="Arial" w:cs="Arial"/>
                <w:kern w:val="0"/>
                <w:sz w:val="18"/>
                <w:szCs w:val="18"/>
              </w:rPr>
              <w:t xml:space="preserve">legal conformity </w:t>
            </w:r>
          </w:p>
        </w:tc>
        <w:tc>
          <w:tcPr>
            <w:tcW w:w="5812" w:type="dxa"/>
            <w:vAlign w:val="center"/>
          </w:tcPr>
          <w:p>
            <w:pPr>
              <w:autoSpaceDE w:val="0"/>
              <w:autoSpaceDN w:val="0"/>
              <w:adjustRightInd w:val="0"/>
              <w:rPr>
                <w:rFonts w:ascii="Arial" w:hAnsi="Arial" w:cs="Arial"/>
                <w:b/>
                <w:i/>
                <w:sz w:val="18"/>
                <w:szCs w:val="18"/>
              </w:rPr>
            </w:pPr>
            <w:r>
              <w:rPr>
                <w:rFonts w:ascii="Arial" w:hAnsi="Arial" w:cs="Arial"/>
                <w:kern w:val="0"/>
                <w:sz w:val="18"/>
                <w:szCs w:val="18"/>
              </w:rPr>
              <w:t>IEC61010-1</w:t>
            </w:r>
            <w:r>
              <w:rPr>
                <w:rFonts w:hint="eastAsia" w:ascii="Arial" w:hAnsi="Arial" w:cs="Arial"/>
                <w:kern w:val="0"/>
                <w:sz w:val="18"/>
                <w:szCs w:val="18"/>
              </w:rPr>
              <w:t>（</w:t>
            </w:r>
            <w:r>
              <w:rPr>
                <w:rFonts w:ascii="Arial" w:hAnsi="Arial" w:cs="Arial"/>
                <w:kern w:val="0"/>
                <w:sz w:val="18"/>
                <w:szCs w:val="18"/>
              </w:rPr>
              <w:t xml:space="preserve">CAT </w:t>
            </w:r>
            <w:r>
              <w:rPr>
                <w:rFonts w:hint="eastAsia" w:ascii="宋体" w:hAnsi="宋体" w:cs="宋体"/>
                <w:kern w:val="0"/>
                <w:sz w:val="18"/>
                <w:szCs w:val="18"/>
              </w:rPr>
              <w:t>Ⅳ</w:t>
            </w:r>
            <w:r>
              <w:rPr>
                <w:rFonts w:ascii="Arial" w:hAnsi="Arial" w:cs="Arial"/>
                <w:kern w:val="0"/>
                <w:sz w:val="18"/>
                <w:szCs w:val="18"/>
              </w:rPr>
              <w:t xml:space="preserve"> 600V</w:t>
            </w:r>
            <w:r>
              <w:rPr>
                <w:rFonts w:hint="eastAsia" w:ascii="Arial" w:hAnsi="Arial" w:cs="Arial"/>
                <w:kern w:val="0"/>
                <w:sz w:val="18"/>
                <w:szCs w:val="18"/>
              </w:rPr>
              <w:t>、</w:t>
            </w:r>
            <w:r>
              <w:rPr>
                <w:rFonts w:ascii="Arial" w:hAnsi="Arial" w:cs="Arial"/>
                <w:kern w:val="0"/>
                <w:sz w:val="18"/>
                <w:szCs w:val="18"/>
              </w:rPr>
              <w:t xml:space="preserve">CAT </w:t>
            </w:r>
            <w:r>
              <w:rPr>
                <w:rFonts w:hint="eastAsia" w:ascii="宋体" w:hAnsi="宋体" w:cs="宋体"/>
                <w:kern w:val="0"/>
                <w:sz w:val="18"/>
                <w:szCs w:val="18"/>
              </w:rPr>
              <w:t>Ⅲ</w:t>
            </w:r>
            <w:r>
              <w:rPr>
                <w:rFonts w:ascii="Arial" w:hAnsi="Arial" w:cs="Arial"/>
                <w:kern w:val="0"/>
                <w:sz w:val="18"/>
                <w:szCs w:val="18"/>
              </w:rPr>
              <w:t xml:space="preserve"> 1000V</w:t>
            </w:r>
            <w:r>
              <w:rPr>
                <w:rFonts w:hint="eastAsia" w:ascii="Arial" w:hAnsi="Arial" w:cs="Arial"/>
                <w:kern w:val="0"/>
                <w:sz w:val="18"/>
                <w:szCs w:val="18"/>
              </w:rPr>
              <w:t>、</w:t>
            </w:r>
            <w:r>
              <w:rPr>
                <w:rFonts w:ascii="Arial" w:hAnsi="Arial" w:cs="Arial"/>
                <w:kern w:val="0"/>
                <w:sz w:val="18"/>
                <w:szCs w:val="18"/>
              </w:rPr>
              <w:t>Pollution Classification</w:t>
            </w:r>
            <w:r>
              <w:rPr>
                <w:rFonts w:hint="eastAsia" w:ascii="宋体" w:hAnsi="宋体" w:cs="宋体"/>
                <w:kern w:val="0"/>
                <w:sz w:val="18"/>
                <w:szCs w:val="18"/>
              </w:rPr>
              <w:t>Ⅱ</w:t>
            </w:r>
            <w:r>
              <w:rPr>
                <w:rFonts w:hint="eastAsia" w:ascii="Arial" w:hAnsi="Arial" w:cs="Arial"/>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44" w:type="dxa"/>
            <w:vAlign w:val="center"/>
          </w:tcPr>
          <w:p>
            <w:pPr>
              <w:snapToGrid w:val="0"/>
              <w:jc w:val="center"/>
              <w:rPr>
                <w:rFonts w:ascii="Arial" w:hAnsi="Arial" w:cs="Arial"/>
                <w:bCs/>
                <w:sz w:val="18"/>
                <w:szCs w:val="18"/>
              </w:rPr>
            </w:pPr>
            <w:r>
              <w:rPr>
                <w:rFonts w:ascii="Arial" w:hAnsi="Arial" w:cs="Arial"/>
                <w:bCs/>
                <w:sz w:val="18"/>
                <w:szCs w:val="18"/>
              </w:rPr>
              <w:t>electromagnetic compatibility</w:t>
            </w:r>
          </w:p>
        </w:tc>
        <w:tc>
          <w:tcPr>
            <w:tcW w:w="5812" w:type="dxa"/>
            <w:vAlign w:val="center"/>
          </w:tcPr>
          <w:p>
            <w:pPr>
              <w:snapToGrid w:val="0"/>
              <w:rPr>
                <w:rFonts w:ascii="Arial" w:hAnsi="Arial" w:cs="Arial"/>
                <w:sz w:val="18"/>
                <w:szCs w:val="18"/>
              </w:rPr>
            </w:pPr>
            <w:r>
              <w:rPr>
                <w:rFonts w:ascii="Arial" w:hAnsi="Arial" w:cs="Arial"/>
                <w:sz w:val="18"/>
                <w:szCs w:val="18"/>
              </w:rPr>
              <w:t>Conforms to IEC61326-1</w:t>
            </w:r>
            <w:r>
              <w:rPr>
                <w:rFonts w:hint="eastAsia" w:ascii="Arial" w:hAnsi="Arial" w:cs="Arial"/>
                <w:sz w:val="18"/>
                <w:szCs w:val="18"/>
              </w:rPr>
              <w:t>，</w:t>
            </w:r>
            <w:r>
              <w:rPr>
                <w:rFonts w:ascii="Arial" w:hAnsi="Arial" w:cs="Arial"/>
                <w:sz w:val="18"/>
                <w:szCs w:val="18"/>
              </w:rPr>
              <w:t>Group 1</w:t>
            </w:r>
            <w:r>
              <w:rPr>
                <w:rFonts w:hint="eastAsia" w:ascii="Arial" w:hAnsi="Arial" w:cs="Arial"/>
                <w:sz w:val="18"/>
                <w:szCs w:val="18"/>
              </w:rPr>
              <w:t>、</w:t>
            </w:r>
            <w:r>
              <w:rPr>
                <w:rFonts w:ascii="Arial" w:hAnsi="Arial" w:cs="Arial"/>
                <w:sz w:val="18"/>
                <w:szCs w:val="18"/>
              </w:rPr>
              <w:t>Class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44" w:type="dxa"/>
            <w:vAlign w:val="center"/>
          </w:tcPr>
          <w:p>
            <w:pPr>
              <w:jc w:val="center"/>
              <w:rPr>
                <w:rFonts w:ascii="Arial" w:hAnsi="Arial" w:cs="Arial"/>
                <w:b/>
                <w:i/>
                <w:sz w:val="18"/>
                <w:szCs w:val="18"/>
              </w:rPr>
            </w:pPr>
            <w:r>
              <w:rPr>
                <w:rFonts w:ascii="Arial" w:hAnsi="Arial" w:cs="Arial"/>
                <w:kern w:val="0"/>
                <w:sz w:val="18"/>
                <w:szCs w:val="18"/>
              </w:rPr>
              <w:t>Surge protection</w:t>
            </w:r>
          </w:p>
        </w:tc>
        <w:tc>
          <w:tcPr>
            <w:tcW w:w="5812" w:type="dxa"/>
            <w:vAlign w:val="center"/>
          </w:tcPr>
          <w:p>
            <w:pPr>
              <w:rPr>
                <w:rFonts w:ascii="Arial" w:hAnsi="Arial" w:cs="Arial"/>
                <w:b/>
                <w:i/>
                <w:sz w:val="18"/>
                <w:szCs w:val="18"/>
              </w:rPr>
            </w:pPr>
            <w:r>
              <w:rPr>
                <w:rFonts w:ascii="Arial" w:hAnsi="Arial" w:cs="Arial"/>
                <w:sz w:val="18"/>
                <w:szCs w:val="18"/>
              </w:rPr>
              <w:t>8kV</w:t>
            </w:r>
            <w:r>
              <w:rPr>
                <w:rFonts w:hint="eastAsia" w:ascii="Arial" w:hAnsi="Arial" w:cs="Arial"/>
                <w:sz w:val="18"/>
                <w:szCs w:val="18"/>
              </w:rPr>
              <w:t>（</w:t>
            </w:r>
            <w:r>
              <w:rPr>
                <w:rFonts w:ascii="Arial" w:hAnsi="Arial" w:cs="Arial"/>
                <w:sz w:val="18"/>
                <w:szCs w:val="18"/>
              </w:rPr>
              <w:t>according to</w:t>
            </w:r>
            <w:r>
              <w:rPr>
                <w:rFonts w:ascii="Arial" w:hAnsi="Arial" w:cs="Arial"/>
                <w:kern w:val="0"/>
                <w:sz w:val="18"/>
                <w:szCs w:val="18"/>
              </w:rPr>
              <w:t xml:space="preserve"> IEC61010.1-2001</w:t>
            </w:r>
            <w:r>
              <w:rPr>
                <w:rFonts w:hint="eastAsia" w:ascii="Arial" w:hAnsi="Arial" w:cs="Arial"/>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44" w:type="dxa"/>
            <w:vAlign w:val="center"/>
          </w:tcPr>
          <w:p>
            <w:pPr>
              <w:jc w:val="center"/>
              <w:rPr>
                <w:rFonts w:ascii="Arial" w:hAnsi="Arial" w:cs="Arial"/>
                <w:b/>
                <w:i/>
                <w:sz w:val="18"/>
                <w:szCs w:val="18"/>
              </w:rPr>
            </w:pPr>
            <w:r>
              <w:rPr>
                <w:rFonts w:ascii="Arial" w:hAnsi="Arial" w:cs="Arial"/>
                <w:kern w:val="0"/>
                <w:sz w:val="18"/>
                <w:szCs w:val="18"/>
              </w:rPr>
              <w:t xml:space="preserve">Identification Mark </w:t>
            </w:r>
          </w:p>
        </w:tc>
        <w:tc>
          <w:tcPr>
            <w:tcW w:w="5812" w:type="dxa"/>
            <w:vAlign w:val="center"/>
          </w:tcPr>
          <w:p>
            <w:pPr>
              <w:rPr>
                <w:rFonts w:ascii="Arial" w:hAnsi="Arial" w:cs="Arial"/>
                <w:b/>
                <w:i/>
                <w:sz w:val="18"/>
                <w:szCs w:val="18"/>
              </w:rPr>
            </w:pPr>
            <w:r>
              <w:rPr>
                <w:rFonts w:ascii="Arial" w:hAnsi="Arial" w:cs="Arial"/>
                <w:sz w:val="18"/>
                <w:szCs w:val="18"/>
              </w:rPr>
              <w: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44" w:type="dxa"/>
            <w:vAlign w:val="center"/>
          </w:tcPr>
          <w:p>
            <w:pPr>
              <w:jc w:val="center"/>
              <w:rPr>
                <w:rFonts w:ascii="Arial" w:hAnsi="Arial" w:cs="Arial"/>
                <w:kern w:val="0"/>
                <w:sz w:val="18"/>
                <w:szCs w:val="18"/>
              </w:rPr>
            </w:pPr>
            <w:r>
              <w:rPr>
                <w:rFonts w:ascii="Arial" w:hAnsi="Arial" w:cs="Arial"/>
                <w:kern w:val="0"/>
                <w:sz w:val="18"/>
                <w:szCs w:val="18"/>
              </w:rPr>
              <w:t>Quality Standard</w:t>
            </w:r>
          </w:p>
        </w:tc>
        <w:tc>
          <w:tcPr>
            <w:tcW w:w="5812" w:type="dxa"/>
            <w:vAlign w:val="center"/>
          </w:tcPr>
          <w:p>
            <w:pPr>
              <w:rPr>
                <w:rFonts w:ascii="Arial" w:hAnsi="Arial" w:cs="Arial"/>
                <w:sz w:val="18"/>
                <w:szCs w:val="18"/>
              </w:rPr>
            </w:pPr>
            <w:r>
              <w:rPr>
                <w:rFonts w:ascii="Arial" w:hAnsi="Arial" w:cs="Arial"/>
                <w:sz w:val="18"/>
                <w:szCs w:val="18"/>
              </w:rPr>
              <w:t>Develops , designs and manufactures in confirmty with ISO 9001</w:t>
            </w:r>
          </w:p>
        </w:tc>
      </w:tr>
    </w:tbl>
    <w:p>
      <w:pPr>
        <w:rPr>
          <w:rFonts w:ascii="Arial" w:hAnsi="Arial" w:cs="Arial"/>
          <w:b/>
          <w:bCs/>
          <w:i/>
          <w:sz w:val="18"/>
          <w:szCs w:val="18"/>
        </w:rPr>
      </w:pPr>
    </w:p>
    <w:p>
      <w:pPr>
        <w:rPr>
          <w:rFonts w:ascii="Arial" w:hAnsi="Arial" w:cs="Arial"/>
          <w:b/>
          <w:bCs/>
          <w:i/>
          <w:sz w:val="18"/>
          <w:szCs w:val="18"/>
        </w:rPr>
      </w:pPr>
    </w:p>
    <w:p>
      <w:pPr>
        <w:rPr>
          <w:rFonts w:ascii="Arial" w:hAnsi="Arial" w:cs="Arial"/>
          <w:b/>
          <w:bCs/>
          <w:i/>
          <w:sz w:val="18"/>
          <w:szCs w:val="18"/>
        </w:rPr>
      </w:pPr>
      <w:r>
        <w:rPr>
          <w:rFonts w:ascii="Arial" w:hAnsi="Arial" w:cs="Arial"/>
          <w:b/>
          <w:bCs/>
          <w:i/>
          <w:sz w:val="18"/>
          <w:szCs w:val="18"/>
        </w:rPr>
        <w:t>General feature</w:t>
      </w:r>
    </w:p>
    <w:tbl>
      <w:tblPr>
        <w:tblStyle w:val="18"/>
        <w:tblW w:w="9356"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adjustRightInd w:val="0"/>
              <w:snapToGrid w:val="0"/>
              <w:rPr>
                <w:rFonts w:ascii="Arial" w:hAnsi="Arial" w:cs="Arial"/>
                <w:bCs/>
                <w:sz w:val="18"/>
                <w:szCs w:val="18"/>
              </w:rPr>
            </w:pPr>
            <w:r>
              <w:rPr>
                <w:rFonts w:ascii="Arial" w:hAnsi="Arial" w:cs="Arial"/>
                <w:sz w:val="18"/>
                <w:szCs w:val="18"/>
              </w:rPr>
              <w:t>Display Screen</w:t>
            </w:r>
          </w:p>
        </w:tc>
        <w:tc>
          <w:tcPr>
            <w:tcW w:w="5812" w:type="dxa"/>
            <w:vAlign w:val="center"/>
          </w:tcPr>
          <w:p>
            <w:pPr>
              <w:adjustRightInd w:val="0"/>
              <w:snapToGrid w:val="0"/>
              <w:rPr>
                <w:rFonts w:ascii="Arial" w:hAnsi="Arial" w:cs="Arial"/>
                <w:bCs/>
                <w:sz w:val="18"/>
                <w:szCs w:val="18"/>
              </w:rPr>
            </w:pPr>
            <w:r>
              <w:rPr>
                <w:rFonts w:ascii="Arial" w:hAnsi="Arial" w:cs="Arial"/>
                <w:sz w:val="18"/>
                <w:szCs w:val="18"/>
              </w:rPr>
              <w:t xml:space="preserve">digit: display in four digits(5 in current measurement and output)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adjustRightInd w:val="0"/>
              <w:snapToGrid w:val="0"/>
              <w:rPr>
                <w:rFonts w:ascii="Arial" w:hAnsi="Arial" w:cs="Arial"/>
                <w:sz w:val="18"/>
                <w:szCs w:val="18"/>
              </w:rPr>
            </w:pPr>
            <w:r>
              <w:rPr>
                <w:rFonts w:ascii="Arial" w:hAnsi="Arial" w:cs="Arial"/>
                <w:sz w:val="18"/>
                <w:szCs w:val="18"/>
              </w:rPr>
              <w:t>refresh display</w:t>
            </w:r>
          </w:p>
        </w:tc>
        <w:tc>
          <w:tcPr>
            <w:tcW w:w="5812" w:type="dxa"/>
            <w:vAlign w:val="center"/>
          </w:tcPr>
          <w:p>
            <w:pPr>
              <w:adjustRightInd w:val="0"/>
              <w:snapToGrid w:val="0"/>
              <w:rPr>
                <w:rFonts w:ascii="Arial" w:hAnsi="Arial" w:cs="Arial"/>
                <w:sz w:val="18"/>
                <w:szCs w:val="18"/>
              </w:rPr>
            </w:pPr>
            <w:r>
              <w:rPr>
                <w:rFonts w:ascii="Arial" w:hAnsi="Arial" w:cs="Arial"/>
                <w:sz w:val="18"/>
                <w:szCs w:val="18"/>
              </w:rPr>
              <w:t>2.5 displays/second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b/>
                <w:i/>
                <w:sz w:val="18"/>
                <w:szCs w:val="18"/>
              </w:rPr>
            </w:pPr>
            <w:r>
              <w:rPr>
                <w:rFonts w:ascii="Arial" w:hAnsi="Arial" w:cs="Arial"/>
                <w:sz w:val="18"/>
                <w:szCs w:val="18"/>
              </w:rPr>
              <w:t xml:space="preserve">operation temperature and moisture range </w:t>
            </w:r>
          </w:p>
        </w:tc>
        <w:tc>
          <w:tcPr>
            <w:tcW w:w="5812" w:type="dxa"/>
            <w:vAlign w:val="center"/>
          </w:tcPr>
          <w:p>
            <w:pPr>
              <w:rPr>
                <w:rFonts w:ascii="Arial" w:hAnsi="Arial" w:cs="Arial"/>
                <w:b/>
                <w:i/>
                <w:sz w:val="18"/>
                <w:szCs w:val="18"/>
              </w:rPr>
            </w:pPr>
            <w:r>
              <w:rPr>
                <w:rFonts w:ascii="Arial" w:hAnsi="Arial" w:cs="Arial"/>
                <w:bCs/>
                <w:sz w:val="18"/>
                <w:szCs w:val="18"/>
              </w:rPr>
              <w:t>0</w:t>
            </w:r>
            <w:r>
              <w:rPr>
                <w:rFonts w:hint="eastAsia" w:ascii="Arial" w:hAnsi="Arial" w:cs="Arial"/>
                <w:bCs/>
                <w:sz w:val="18"/>
                <w:szCs w:val="18"/>
              </w:rPr>
              <w:t>～</w:t>
            </w:r>
            <w:r>
              <w:rPr>
                <w:rFonts w:ascii="Arial" w:hAnsi="Arial" w:cs="Arial"/>
                <w:bCs/>
                <w:sz w:val="18"/>
                <w:szCs w:val="18"/>
              </w:rPr>
              <w:t>40</w:t>
            </w:r>
            <w:r>
              <w:rPr>
                <w:rFonts w:ascii="Arial" w:hAnsi="Arial" w:cs="Arial"/>
                <w:kern w:val="0"/>
                <w:sz w:val="18"/>
                <w:szCs w:val="18"/>
              </w:rPr>
              <w:t xml:space="preserve"> ºC, relative moisture</w:t>
            </w:r>
            <w:r>
              <w:rPr>
                <w:rFonts w:ascii="Arial" w:hAnsi="Arial" w:cs="Arial"/>
                <w:color w:val="000000"/>
                <w:kern w:val="0"/>
                <w:sz w:val="18"/>
                <w:szCs w:val="18"/>
              </w:rPr>
              <w:t>≤</w:t>
            </w:r>
            <w:r>
              <w:rPr>
                <w:rFonts w:ascii="Arial" w:hAnsi="Arial" w:cs="Arial"/>
                <w:sz w:val="18"/>
                <w:szCs w:val="18"/>
              </w:rPr>
              <w:t>85</w:t>
            </w:r>
            <w:r>
              <w:rPr>
                <w:rFonts w:ascii="Arial" w:hAnsi="Arial" w:cs="Arial"/>
                <w:color w:val="000000"/>
                <w:kern w:val="0"/>
                <w:sz w:val="18"/>
                <w:szCs w:val="18"/>
              </w:rPr>
              <w:t>%(no condensation)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b/>
                <w:i/>
                <w:sz w:val="18"/>
                <w:szCs w:val="18"/>
              </w:rPr>
            </w:pPr>
            <w:r>
              <w:rPr>
                <w:rFonts w:ascii="Arial" w:hAnsi="Arial" w:cs="Arial"/>
                <w:sz w:val="18"/>
                <w:szCs w:val="18"/>
              </w:rPr>
              <w:t>storage temperature and moisture range</w:t>
            </w:r>
          </w:p>
        </w:tc>
        <w:tc>
          <w:tcPr>
            <w:tcW w:w="5812" w:type="dxa"/>
            <w:vAlign w:val="center"/>
          </w:tcPr>
          <w:p>
            <w:pPr>
              <w:rPr>
                <w:rFonts w:ascii="Arial" w:hAnsi="Arial" w:cs="Arial"/>
                <w:b/>
                <w:i/>
                <w:color w:val="000000"/>
                <w:sz w:val="18"/>
                <w:szCs w:val="18"/>
              </w:rPr>
            </w:pPr>
            <w:r>
              <w:rPr>
                <w:rFonts w:ascii="Arial" w:hAnsi="Arial" w:cs="Arial"/>
                <w:bCs/>
                <w:color w:val="000000"/>
                <w:sz w:val="18"/>
                <w:szCs w:val="18"/>
              </w:rPr>
              <w:t>-20</w:t>
            </w:r>
            <w:r>
              <w:rPr>
                <w:rFonts w:ascii="Arial" w:hAnsi="Arial" w:cs="Arial"/>
                <w:color w:val="000000"/>
                <w:kern w:val="0"/>
                <w:sz w:val="18"/>
                <w:szCs w:val="18"/>
              </w:rPr>
              <w:t xml:space="preserve"> ºC</w:t>
            </w:r>
            <w:r>
              <w:rPr>
                <w:rFonts w:hint="eastAsia" w:ascii="Arial" w:hAnsi="Arial" w:cs="Arial"/>
                <w:bCs/>
                <w:color w:val="000000"/>
                <w:sz w:val="18"/>
                <w:szCs w:val="18"/>
              </w:rPr>
              <w:t>～</w:t>
            </w:r>
            <w:r>
              <w:rPr>
                <w:rFonts w:ascii="Arial" w:hAnsi="Arial" w:cs="Arial"/>
                <w:bCs/>
                <w:color w:val="000000"/>
                <w:sz w:val="18"/>
                <w:szCs w:val="18"/>
              </w:rPr>
              <w:t>60</w:t>
            </w:r>
            <w:r>
              <w:rPr>
                <w:rFonts w:ascii="Arial" w:hAnsi="Arial" w:cs="Arial"/>
                <w:color w:val="000000"/>
                <w:kern w:val="0"/>
                <w:sz w:val="18"/>
                <w:szCs w:val="18"/>
              </w:rPr>
              <w:t xml:space="preserve"> ºC</w:t>
            </w:r>
            <w:r>
              <w:rPr>
                <w:rFonts w:hint="eastAsia" w:ascii="Arial" w:hAnsi="Arial" w:cs="Arial"/>
                <w:bCs/>
                <w:color w:val="000000"/>
                <w:sz w:val="18"/>
                <w:szCs w:val="18"/>
              </w:rPr>
              <w:t>、</w:t>
            </w:r>
            <w:r>
              <w:rPr>
                <w:rFonts w:ascii="Arial" w:hAnsi="Arial" w:cs="Arial"/>
                <w:kern w:val="0"/>
                <w:sz w:val="18"/>
                <w:szCs w:val="18"/>
              </w:rPr>
              <w:t>relative moisture</w:t>
            </w:r>
            <w:r>
              <w:rPr>
                <w:rFonts w:ascii="Arial" w:hAnsi="Arial" w:cs="Arial"/>
                <w:color w:val="000000"/>
                <w:kern w:val="0"/>
                <w:sz w:val="18"/>
                <w:szCs w:val="18"/>
              </w:rPr>
              <w:t>≤</w:t>
            </w:r>
            <w:r>
              <w:rPr>
                <w:rFonts w:ascii="Arial" w:hAnsi="Arial" w:cs="Arial"/>
                <w:sz w:val="18"/>
                <w:szCs w:val="18"/>
              </w:rPr>
              <w:t>90</w:t>
            </w:r>
            <w:r>
              <w:rPr>
                <w:rFonts w:ascii="Arial" w:hAnsi="Arial" w:cs="Arial"/>
                <w:color w:val="000000"/>
                <w:kern w:val="0"/>
                <w:sz w:val="18"/>
                <w:szCs w:val="18"/>
              </w:rPr>
              <w:t>%( no condensation)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accuracy required temperature and moisture range</w:t>
            </w:r>
          </w:p>
        </w:tc>
        <w:tc>
          <w:tcPr>
            <w:tcW w:w="5812" w:type="dxa"/>
            <w:vAlign w:val="center"/>
          </w:tcPr>
          <w:p>
            <w:pPr>
              <w:rPr>
                <w:rFonts w:ascii="Arial" w:hAnsi="Arial" w:cs="Arial"/>
                <w:b/>
                <w:i/>
                <w:sz w:val="18"/>
                <w:szCs w:val="18"/>
              </w:rPr>
            </w:pPr>
            <w:r>
              <w:rPr>
                <w:rFonts w:ascii="Arial" w:hAnsi="Arial" w:cs="Arial"/>
                <w:kern w:val="0"/>
                <w:sz w:val="18"/>
                <w:szCs w:val="18"/>
              </w:rPr>
              <w:t>23±5ºC</w:t>
            </w:r>
            <w:r>
              <w:rPr>
                <w:rFonts w:hint="eastAsia" w:ascii="Arial" w:hAnsi="Arial" w:cs="Arial"/>
                <w:kern w:val="0"/>
                <w:sz w:val="18"/>
                <w:szCs w:val="18"/>
              </w:rPr>
              <w:t>、</w:t>
            </w:r>
            <w:r>
              <w:rPr>
                <w:rFonts w:ascii="Arial" w:hAnsi="Arial" w:cs="Arial"/>
                <w:kern w:val="0"/>
                <w:sz w:val="18"/>
                <w:szCs w:val="18"/>
              </w:rPr>
              <w:t>relative moisture</w:t>
            </w:r>
            <w:r>
              <w:rPr>
                <w:rFonts w:ascii="Arial" w:hAnsi="Arial" w:cs="Arial"/>
                <w:color w:val="000000"/>
                <w:kern w:val="0"/>
                <w:sz w:val="18"/>
                <w:szCs w:val="18"/>
              </w:rPr>
              <w:t>≤</w:t>
            </w:r>
            <w:r>
              <w:rPr>
                <w:rFonts w:ascii="Arial" w:hAnsi="Arial" w:cs="Arial"/>
                <w:sz w:val="18"/>
                <w:szCs w:val="18"/>
              </w:rPr>
              <w:t>75</w:t>
            </w:r>
            <w:r>
              <w:rPr>
                <w:rFonts w:ascii="Arial" w:hAnsi="Arial" w:cs="Arial"/>
                <w:color w:val="000000"/>
                <w:kern w:val="0"/>
                <w:sz w:val="18"/>
                <w:szCs w:val="18"/>
              </w:rPr>
              <w:t>%( no condensation)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pacing w:line="200" w:lineRule="exact"/>
              <w:rPr>
                <w:rFonts w:ascii="Arial" w:hAnsi="Arial" w:cs="Arial"/>
                <w:sz w:val="18"/>
                <w:szCs w:val="18"/>
              </w:rPr>
            </w:pPr>
            <w:r>
              <w:rPr>
                <w:rFonts w:ascii="Arial" w:hAnsi="Arial" w:cs="Arial"/>
                <w:sz w:val="18"/>
                <w:szCs w:val="18"/>
              </w:rPr>
              <w:t>temperature co-efficiency</w:t>
            </w:r>
          </w:p>
        </w:tc>
        <w:tc>
          <w:tcPr>
            <w:tcW w:w="5812" w:type="dxa"/>
            <w:vAlign w:val="center"/>
          </w:tcPr>
          <w:p>
            <w:pPr>
              <w:spacing w:line="200" w:lineRule="exact"/>
              <w:jc w:val="left"/>
              <w:rPr>
                <w:rFonts w:ascii="Arial" w:hAnsi="Arial" w:cs="Arial"/>
                <w:kern w:val="0"/>
                <w:sz w:val="18"/>
                <w:szCs w:val="18"/>
              </w:rPr>
            </w:pPr>
            <w:r>
              <w:rPr>
                <w:rFonts w:ascii="Arial" w:hAnsi="Arial" w:cs="Arial"/>
                <w:sz w:val="18"/>
                <w:szCs w:val="18"/>
              </w:rPr>
              <w:t xml:space="preserve">0.1 × basic accuracy / </w:t>
            </w:r>
            <w:r>
              <w:rPr>
                <w:rFonts w:hint="eastAsia" w:ascii="宋体" w:hAnsi="宋体" w:cs="宋体"/>
                <w:sz w:val="18"/>
                <w:szCs w:val="18"/>
              </w:rPr>
              <w:t>℃</w:t>
            </w:r>
            <w:r>
              <w:rPr>
                <w:rFonts w:hint="eastAsia" w:ascii="Arial" w:hAnsi="Arial" w:cs="Arial"/>
                <w:sz w:val="18"/>
                <w:szCs w:val="18"/>
              </w:rPr>
              <w:t>（</w:t>
            </w:r>
            <w:r>
              <w:rPr>
                <w:rFonts w:ascii="Arial" w:hAnsi="Arial" w:cs="Arial"/>
                <w:sz w:val="18"/>
                <w:szCs w:val="18"/>
              </w:rPr>
              <w:t>temperature range &lt;18</w:t>
            </w:r>
            <w:r>
              <w:rPr>
                <w:rFonts w:hint="eastAsia" w:ascii="宋体" w:hAnsi="宋体" w:cs="宋体"/>
                <w:sz w:val="18"/>
                <w:szCs w:val="18"/>
              </w:rPr>
              <w:t>℃</w:t>
            </w:r>
            <w:r>
              <w:rPr>
                <w:rFonts w:ascii="Arial" w:hAnsi="Arial" w:cs="Arial"/>
                <w:sz w:val="18"/>
                <w:szCs w:val="18"/>
              </w:rPr>
              <w:t xml:space="preserve"> or &gt;28</w:t>
            </w:r>
            <w:r>
              <w:rPr>
                <w:rFonts w:hint="eastAsia" w:ascii="宋体" w:hAnsi="宋体" w:cs="宋体"/>
                <w:sz w:val="18"/>
                <w:szCs w:val="18"/>
              </w:rPr>
              <w:t>℃</w:t>
            </w: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ambient condition for operation</w:t>
            </w:r>
          </w:p>
        </w:tc>
        <w:tc>
          <w:tcPr>
            <w:tcW w:w="5812" w:type="dxa"/>
            <w:vAlign w:val="center"/>
          </w:tcPr>
          <w:p>
            <w:pPr>
              <w:rPr>
                <w:rFonts w:ascii="Arial" w:hAnsi="Arial" w:cs="Arial"/>
                <w:sz w:val="18"/>
                <w:szCs w:val="18"/>
              </w:rPr>
            </w:pPr>
            <w:r>
              <w:rPr>
                <w:rFonts w:ascii="Arial" w:hAnsi="Arial" w:cs="Arial"/>
                <w:sz w:val="18"/>
                <w:szCs w:val="18"/>
              </w:rPr>
              <w:t>Indoor, outdoor operation</w:t>
            </w:r>
            <w:r>
              <w:rPr>
                <w:rFonts w:hint="eastAsia" w:ascii="Arial" w:hAnsi="Arial" w:cs="Arial"/>
                <w:sz w:val="18"/>
                <w:szCs w:val="18"/>
              </w:rPr>
              <w:t>（</w:t>
            </w:r>
            <w:r>
              <w:rPr>
                <w:rFonts w:ascii="Arial" w:hAnsi="Arial" w:cs="Arial"/>
                <w:sz w:val="18"/>
                <w:szCs w:val="18"/>
              </w:rPr>
              <w:t>no waterproof</w:t>
            </w:r>
            <w:r>
              <w:rPr>
                <w:rFonts w:hint="eastAsia" w:ascii="Arial" w:hAnsi="Arial" w:cs="Arial"/>
                <w:sz w:val="18"/>
                <w:szCs w:val="18"/>
              </w:rPr>
              <w:t>），</w:t>
            </w:r>
            <w:r>
              <w:rPr>
                <w:rFonts w:ascii="Arial" w:hAnsi="Arial" w:cs="Arial"/>
                <w:sz w:val="18"/>
                <w:szCs w:val="18"/>
              </w:rPr>
              <w:t>at an altitude of 0</w:t>
            </w:r>
            <w:r>
              <w:rPr>
                <w:rFonts w:hint="eastAsia" w:ascii="Arial" w:hAnsi="Arial" w:cs="Arial"/>
                <w:sz w:val="18"/>
                <w:szCs w:val="18"/>
              </w:rPr>
              <w:t>～</w:t>
            </w:r>
            <w:r>
              <w:rPr>
                <w:rFonts w:ascii="Arial" w:hAnsi="Arial" w:cs="Arial"/>
                <w:sz w:val="18"/>
                <w:szCs w:val="18"/>
              </w:rPr>
              <w:t>2,000 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indicator for over-range</w:t>
            </w:r>
          </w:p>
        </w:tc>
        <w:tc>
          <w:tcPr>
            <w:tcW w:w="5812" w:type="dxa"/>
            <w:vAlign w:val="center"/>
          </w:tcPr>
          <w:p>
            <w:pPr>
              <w:rPr>
                <w:rFonts w:ascii="Arial" w:hAnsi="Arial" w:cs="Arial"/>
                <w:sz w:val="18"/>
                <w:szCs w:val="18"/>
              </w:rPr>
            </w:pPr>
            <w:r>
              <w:rPr>
                <w:rFonts w:ascii="Arial" w:hAnsi="Arial" w:cs="Arial"/>
                <w:sz w:val="18"/>
                <w:szCs w:val="18"/>
              </w:rPr>
              <w:t>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sz w:val="18"/>
                <w:szCs w:val="18"/>
              </w:rPr>
            </w:pPr>
            <w:r>
              <w:rPr>
                <w:rFonts w:ascii="Arial" w:hAnsi="Arial" w:cs="Arial"/>
                <w:sz w:val="18"/>
                <w:szCs w:val="18"/>
              </w:rPr>
              <w:t>continuity/open test</w:t>
            </w:r>
          </w:p>
        </w:tc>
        <w:tc>
          <w:tcPr>
            <w:tcW w:w="5812" w:type="dxa"/>
            <w:vAlign w:val="center"/>
          </w:tcPr>
          <w:p>
            <w:pPr>
              <w:snapToGrid w:val="0"/>
              <w:jc w:val="left"/>
              <w:rPr>
                <w:rFonts w:ascii="Arial" w:hAnsi="Arial" w:cs="Arial"/>
                <w:sz w:val="18"/>
                <w:szCs w:val="18"/>
              </w:rPr>
            </w:pPr>
            <w:r>
              <w:rPr>
                <w:rFonts w:ascii="Arial" w:hAnsi="Arial" w:cs="Arial"/>
                <w:sz w:val="18"/>
                <w:szCs w:val="18"/>
              </w:rPr>
              <w:t>Beeper sounds for resistance readings below threshold, or to indicate a momentary open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battery type</w:t>
            </w:r>
          </w:p>
        </w:tc>
        <w:tc>
          <w:tcPr>
            <w:tcW w:w="5812" w:type="dxa"/>
            <w:vAlign w:val="center"/>
          </w:tcPr>
          <w:p>
            <w:pPr>
              <w:rPr>
                <w:rFonts w:ascii="Arial" w:hAnsi="Arial" w:cs="Arial"/>
                <w:sz w:val="18"/>
                <w:szCs w:val="18"/>
              </w:rPr>
            </w:pPr>
            <w:r>
              <w:rPr>
                <w:rFonts w:ascii="Arial" w:hAnsi="Arial" w:cs="Arial"/>
                <w:kern w:val="0"/>
                <w:sz w:val="18"/>
                <w:szCs w:val="18"/>
              </w:rPr>
              <w:t>two AA 1.5V</w:t>
            </w:r>
            <w:r>
              <w:t xml:space="preserve"> </w:t>
            </w:r>
            <w:r>
              <w:rPr>
                <w:rFonts w:ascii="Arial" w:hAnsi="Arial" w:cs="Arial"/>
                <w:kern w:val="0"/>
                <w:sz w:val="18"/>
                <w:szCs w:val="18"/>
              </w:rPr>
              <w:t>Alkaline (LR6) batteries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battery life</w:t>
            </w:r>
          </w:p>
        </w:tc>
        <w:tc>
          <w:tcPr>
            <w:tcW w:w="5812" w:type="dxa"/>
            <w:vAlign w:val="center"/>
          </w:tcPr>
          <w:p>
            <w:pPr>
              <w:rPr>
                <w:rFonts w:ascii="Arial" w:hAnsi="Arial" w:cs="Arial"/>
                <w:sz w:val="18"/>
                <w:szCs w:val="18"/>
              </w:rPr>
            </w:pPr>
            <w:r>
              <w:rPr>
                <w:rFonts w:ascii="Arial" w:hAnsi="Arial" w:cs="Arial"/>
                <w:sz w:val="18"/>
                <w:szCs w:val="18"/>
              </w:rPr>
              <w:t>when using alkaline battery:</w:t>
            </w:r>
          </w:p>
          <w:p>
            <w:pPr>
              <w:rPr>
                <w:rFonts w:ascii="Arial" w:hAnsi="Arial" w:cs="Arial"/>
                <w:sz w:val="18"/>
                <w:szCs w:val="18"/>
              </w:rPr>
            </w:pPr>
            <w:r>
              <w:rPr>
                <w:rFonts w:ascii="Arial" w:hAnsi="Arial" w:cs="Arial"/>
                <w:sz w:val="18"/>
                <w:szCs w:val="18"/>
              </w:rPr>
              <w:t>measures any parameter: about 100 hours;</w:t>
            </w:r>
          </w:p>
          <w:p>
            <w:pPr>
              <w:rPr>
                <w:rFonts w:ascii="Arial" w:hAnsi="Arial" w:cs="Arial"/>
                <w:sz w:val="18"/>
                <w:szCs w:val="18"/>
              </w:rPr>
            </w:pPr>
            <w:r>
              <w:rPr>
                <w:rFonts w:ascii="Arial" w:hAnsi="Arial" w:cs="Arial"/>
                <w:sz w:val="18"/>
                <w:szCs w:val="18"/>
              </w:rPr>
              <w:t>DC current output(SIMULATE)</w:t>
            </w:r>
            <w:r>
              <w:rPr>
                <w:rFonts w:hint="eastAsia" w:ascii="Arial" w:hAnsi="Arial" w:cs="Arial"/>
                <w:sz w:val="18"/>
                <w:szCs w:val="18"/>
              </w:rPr>
              <w:t>：</w:t>
            </w:r>
            <w:r>
              <w:rPr>
                <w:rFonts w:ascii="Arial" w:hAnsi="Arial" w:cs="Arial"/>
                <w:sz w:val="18"/>
                <w:szCs w:val="18"/>
              </w:rPr>
              <w:t>about 50 hours;</w:t>
            </w:r>
          </w:p>
          <w:p>
            <w:pPr>
              <w:rPr>
                <w:rFonts w:ascii="Arial" w:hAnsi="Arial" w:cs="Arial"/>
                <w:sz w:val="18"/>
                <w:szCs w:val="18"/>
              </w:rPr>
            </w:pPr>
            <w:r>
              <w:rPr>
                <w:rFonts w:ascii="Arial" w:hAnsi="Arial" w:cs="Arial"/>
                <w:sz w:val="18"/>
                <w:szCs w:val="18"/>
              </w:rPr>
              <w:t>DC current output (SOURCE)20mA(1000Ω load)</w:t>
            </w:r>
            <w:r>
              <w:rPr>
                <w:rFonts w:hint="eastAsia" w:ascii="Arial" w:hAnsi="Arial" w:cs="Arial"/>
                <w:sz w:val="18"/>
                <w:szCs w:val="18"/>
              </w:rPr>
              <w:t>：</w:t>
            </w:r>
            <w:r>
              <w:rPr>
                <w:rFonts w:ascii="Arial" w:hAnsi="Arial" w:cs="Arial"/>
                <w:sz w:val="18"/>
                <w:szCs w:val="18"/>
              </w:rPr>
              <w:t>about 2.5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low battery</w:t>
            </w:r>
          </w:p>
        </w:tc>
        <w:tc>
          <w:tcPr>
            <w:tcW w:w="5812" w:type="dxa"/>
            <w:vAlign w:val="center"/>
          </w:tcPr>
          <w:p>
            <w:pPr>
              <w:rPr>
                <w:rFonts w:ascii="Arial" w:hAnsi="Arial" w:cs="Arial"/>
                <w:sz w:val="18"/>
                <w:szCs w:val="18"/>
              </w:rPr>
            </w:pPr>
            <w:r>
              <w:rPr>
                <w:rFonts w:ascii="Arial" w:hAnsi="Arial" w:cs="Arial"/>
                <w:sz w:val="18"/>
                <w:szCs w:val="18"/>
              </w:rPr>
              <w:t>displays battery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rPr>
                <w:rFonts w:ascii="Arial" w:hAnsi="Arial" w:cs="Arial"/>
                <w:sz w:val="18"/>
                <w:szCs w:val="18"/>
              </w:rPr>
            </w:pPr>
            <w:r>
              <w:rPr>
                <w:rFonts w:ascii="Arial" w:hAnsi="Arial" w:cs="Arial"/>
                <w:sz w:val="18"/>
                <w:szCs w:val="18"/>
              </w:rPr>
              <w:t>automatic power-off</w:t>
            </w:r>
          </w:p>
        </w:tc>
        <w:tc>
          <w:tcPr>
            <w:tcW w:w="5812" w:type="dxa"/>
            <w:vAlign w:val="center"/>
          </w:tcPr>
          <w:p>
            <w:pPr>
              <w:rPr>
                <w:rFonts w:ascii="Arial" w:hAnsi="Arial" w:cs="Arial"/>
                <w:sz w:val="18"/>
                <w:szCs w:val="18"/>
              </w:rPr>
            </w:pPr>
            <w:r>
              <w:rPr>
                <w:rFonts w:ascii="Arial" w:hAnsi="Arial" w:cs="Arial"/>
                <w:sz w:val="18"/>
                <w:szCs w:val="18"/>
              </w:rPr>
              <w:t>The default value is 5 mins if no operation which is adjustable.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sz w:val="18"/>
                <w:szCs w:val="18"/>
              </w:rPr>
            </w:pPr>
            <w:r>
              <w:rPr>
                <w:rFonts w:ascii="Arial" w:hAnsi="Arial" w:cs="Arial"/>
                <w:sz w:val="18"/>
                <w:szCs w:val="18"/>
              </w:rPr>
              <w:t>preheating time</w:t>
            </w:r>
          </w:p>
        </w:tc>
        <w:tc>
          <w:tcPr>
            <w:tcW w:w="5812" w:type="dxa"/>
            <w:vAlign w:val="center"/>
          </w:tcPr>
          <w:p>
            <w:pPr>
              <w:snapToGrid w:val="0"/>
              <w:rPr>
                <w:rFonts w:ascii="Arial" w:hAnsi="Arial" w:cs="Arial"/>
                <w:sz w:val="18"/>
                <w:szCs w:val="18"/>
              </w:rPr>
            </w:pPr>
            <w:r>
              <w:rPr>
                <w:rFonts w:ascii="Arial" w:hAnsi="Arial" w:cs="Arial"/>
                <w:sz w:val="18"/>
                <w:szCs w:val="18"/>
              </w:rPr>
              <w:t>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sz w:val="18"/>
                <w:szCs w:val="18"/>
              </w:rPr>
            </w:pPr>
            <w:r>
              <w:rPr>
                <w:rFonts w:ascii="Arial" w:hAnsi="Arial" w:cs="Arial"/>
                <w:sz w:val="18"/>
                <w:szCs w:val="18"/>
              </w:rPr>
              <w:t xml:space="preserve">closed – case calibration </w:t>
            </w:r>
          </w:p>
        </w:tc>
        <w:tc>
          <w:tcPr>
            <w:tcW w:w="5812" w:type="dxa"/>
            <w:vAlign w:val="center"/>
          </w:tcPr>
          <w:p>
            <w:pPr>
              <w:snapToGrid w:val="0"/>
              <w:rPr>
                <w:rFonts w:ascii="Arial" w:hAnsi="Arial" w:cs="Arial"/>
                <w:sz w:val="18"/>
                <w:szCs w:val="18"/>
              </w:rPr>
            </w:pPr>
            <w:r>
              <w:rPr>
                <w:rFonts w:ascii="Arial" w:hAnsi="Arial" w:cs="Arial"/>
                <w:sz w:val="18"/>
                <w:szCs w:val="18"/>
              </w:rPr>
              <w:t>No internal adjustments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sz w:val="18"/>
                <w:szCs w:val="18"/>
              </w:rPr>
            </w:pPr>
            <w:r>
              <w:rPr>
                <w:rFonts w:ascii="Arial" w:hAnsi="Arial" w:cs="Arial"/>
                <w:sz w:val="18"/>
                <w:szCs w:val="18"/>
              </w:rPr>
              <w:t>battery access door</w:t>
            </w:r>
          </w:p>
        </w:tc>
        <w:tc>
          <w:tcPr>
            <w:tcW w:w="5812" w:type="dxa"/>
            <w:vAlign w:val="center"/>
          </w:tcPr>
          <w:p>
            <w:pPr>
              <w:snapToGrid w:val="0"/>
              <w:rPr>
                <w:rFonts w:ascii="Arial" w:hAnsi="Arial" w:cs="Arial"/>
                <w:sz w:val="18"/>
                <w:szCs w:val="18"/>
              </w:rPr>
            </w:pPr>
            <w:r>
              <w:rPr>
                <w:rFonts w:ascii="Arial" w:hAnsi="Arial" w:cs="Arial"/>
                <w:sz w:val="18"/>
                <w:szCs w:val="18"/>
              </w:rPr>
              <w:t>Battery or fuse replaceable without voiding calibration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bCs/>
                <w:sz w:val="18"/>
                <w:szCs w:val="18"/>
              </w:rPr>
            </w:pPr>
            <w:r>
              <w:rPr>
                <w:rFonts w:ascii="Arial" w:hAnsi="Arial" w:cs="Arial"/>
                <w:bCs/>
                <w:sz w:val="18"/>
                <w:szCs w:val="18"/>
              </w:rPr>
              <w:t>Measurement</w:t>
            </w:r>
          </w:p>
        </w:tc>
        <w:tc>
          <w:tcPr>
            <w:tcW w:w="5812" w:type="dxa"/>
            <w:vAlign w:val="center"/>
          </w:tcPr>
          <w:p>
            <w:pPr>
              <w:snapToGrid w:val="0"/>
              <w:rPr>
                <w:rFonts w:ascii="Arial" w:hAnsi="Arial" w:cs="Arial"/>
                <w:sz w:val="18"/>
                <w:szCs w:val="18"/>
              </w:rPr>
            </w:pPr>
            <w:r>
              <w:rPr>
                <w:rFonts w:ascii="Arial" w:hAnsi="Arial" w:cs="Arial"/>
                <w:sz w:val="18"/>
                <w:szCs w:val="18"/>
              </w:rPr>
              <w:t>180</w:t>
            </w:r>
            <w:r>
              <w:rPr>
                <w:rFonts w:hint="eastAsia" w:ascii="Arial" w:hAnsi="Arial" w:cs="Arial"/>
                <w:sz w:val="18"/>
                <w:szCs w:val="18"/>
              </w:rPr>
              <w:t>（</w:t>
            </w:r>
            <w:r>
              <w:rPr>
                <w:rFonts w:ascii="Arial" w:hAnsi="Arial" w:cs="Arial"/>
                <w:sz w:val="18"/>
                <w:szCs w:val="18"/>
              </w:rPr>
              <w:t>L</w:t>
            </w:r>
            <w:r>
              <w:rPr>
                <w:rFonts w:hint="eastAsia" w:ascii="Arial" w:hAnsi="Arial" w:cs="Arial"/>
                <w:sz w:val="18"/>
                <w:szCs w:val="18"/>
              </w:rPr>
              <w:t>）</w:t>
            </w:r>
            <w:r>
              <w:rPr>
                <w:rFonts w:ascii="Arial" w:hAnsi="Arial" w:cs="Arial"/>
                <w:sz w:val="18"/>
                <w:szCs w:val="18"/>
              </w:rPr>
              <w:t>×90</w:t>
            </w:r>
            <w:r>
              <w:rPr>
                <w:rFonts w:hint="eastAsia" w:ascii="Arial" w:hAnsi="Arial" w:cs="Arial"/>
                <w:sz w:val="18"/>
                <w:szCs w:val="18"/>
              </w:rPr>
              <w:t>（</w:t>
            </w:r>
            <w:r>
              <w:rPr>
                <w:rFonts w:ascii="Arial" w:hAnsi="Arial" w:cs="Arial"/>
                <w:sz w:val="18"/>
                <w:szCs w:val="18"/>
              </w:rPr>
              <w:t>W</w:t>
            </w:r>
            <w:r>
              <w:rPr>
                <w:rFonts w:hint="eastAsia" w:ascii="Arial" w:hAnsi="Arial" w:cs="Arial"/>
                <w:sz w:val="18"/>
                <w:szCs w:val="18"/>
              </w:rPr>
              <w:t>）</w:t>
            </w:r>
            <w:r>
              <w:rPr>
                <w:rFonts w:ascii="Arial" w:hAnsi="Arial" w:cs="Arial"/>
                <w:sz w:val="18"/>
                <w:szCs w:val="18"/>
              </w:rPr>
              <w:t>×47</w:t>
            </w:r>
            <w:r>
              <w:rPr>
                <w:rFonts w:hint="eastAsia" w:ascii="Arial" w:hAnsi="Arial" w:cs="Arial"/>
                <w:sz w:val="18"/>
                <w:szCs w:val="18"/>
              </w:rPr>
              <w:t>（</w:t>
            </w:r>
            <w:r>
              <w:rPr>
                <w:rFonts w:ascii="Arial" w:hAnsi="Arial" w:cs="Arial"/>
                <w:sz w:val="18"/>
                <w:szCs w:val="18"/>
              </w:rPr>
              <w:t>D</w:t>
            </w:r>
            <w:r>
              <w:rPr>
                <w:rFonts w:hint="eastAsia" w:ascii="Arial" w:hAnsi="Arial" w:cs="Arial"/>
                <w:sz w:val="18"/>
                <w:szCs w:val="18"/>
              </w:rPr>
              <w:t>）</w:t>
            </w:r>
            <w:r>
              <w:rPr>
                <w:rFonts w:ascii="Arial" w:hAnsi="Arial" w:cs="Arial"/>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bCs/>
                <w:sz w:val="18"/>
                <w:szCs w:val="18"/>
              </w:rPr>
            </w:pPr>
            <w:r>
              <w:rPr>
                <w:rFonts w:ascii="Arial" w:hAnsi="Arial" w:cs="Arial"/>
                <w:kern w:val="0"/>
                <w:sz w:val="18"/>
                <w:szCs w:val="18"/>
              </w:rPr>
              <w:t>weight</w:t>
            </w:r>
          </w:p>
        </w:tc>
        <w:tc>
          <w:tcPr>
            <w:tcW w:w="5812" w:type="dxa"/>
            <w:vAlign w:val="center"/>
          </w:tcPr>
          <w:p>
            <w:pPr>
              <w:snapToGrid w:val="0"/>
              <w:rPr>
                <w:rFonts w:ascii="Arial" w:hAnsi="Arial" w:cs="Arial"/>
                <w:sz w:val="18"/>
                <w:szCs w:val="18"/>
              </w:rPr>
            </w:pPr>
            <w:r>
              <w:rPr>
                <w:rFonts w:ascii="Arial" w:hAnsi="Arial" w:cs="Arial"/>
                <w:sz w:val="18"/>
                <w:szCs w:val="18"/>
              </w:rPr>
              <w:t>about 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44" w:type="dxa"/>
            <w:vAlign w:val="center"/>
          </w:tcPr>
          <w:p>
            <w:pPr>
              <w:snapToGrid w:val="0"/>
              <w:rPr>
                <w:rFonts w:ascii="Arial" w:hAnsi="Arial" w:cs="Arial"/>
                <w:kern w:val="0"/>
                <w:sz w:val="18"/>
                <w:szCs w:val="18"/>
              </w:rPr>
            </w:pPr>
            <w:r>
              <w:rPr>
                <w:rFonts w:ascii="Arial" w:hAnsi="Arial" w:cs="Arial"/>
                <w:kern w:val="0"/>
                <w:sz w:val="18"/>
                <w:szCs w:val="18"/>
              </w:rPr>
              <w:t>calibration period</w:t>
            </w:r>
          </w:p>
        </w:tc>
        <w:tc>
          <w:tcPr>
            <w:tcW w:w="5812" w:type="dxa"/>
            <w:vAlign w:val="center"/>
          </w:tcPr>
          <w:p>
            <w:pPr>
              <w:snapToGrid w:val="0"/>
              <w:rPr>
                <w:rFonts w:ascii="Arial" w:hAnsi="Arial" w:cs="Arial"/>
                <w:sz w:val="18"/>
                <w:szCs w:val="18"/>
              </w:rPr>
            </w:pPr>
            <w:r>
              <w:rPr>
                <w:rFonts w:ascii="Arial" w:hAnsi="Arial" w:cs="Arial"/>
                <w:sz w:val="18"/>
                <w:szCs w:val="18"/>
              </w:rPr>
              <w:t>one year</w:t>
            </w:r>
          </w:p>
        </w:tc>
      </w:tr>
    </w:tbl>
    <w:p>
      <w:pPr>
        <w:rPr>
          <w:rFonts w:ascii="Arial" w:hAnsi="Arial" w:cs="Arial"/>
          <w:bCs/>
          <w:sz w:val="18"/>
          <w:szCs w:val="18"/>
        </w:rPr>
      </w:pPr>
      <w:r>
        <w:rPr>
          <w:rFonts w:ascii="Arial" w:hAnsi="Arial" w:cs="Arial"/>
          <w:bCs/>
          <w:sz w:val="18"/>
          <w:szCs w:val="18"/>
        </w:rPr>
        <w:t xml:space="preserve">       </w:t>
      </w:r>
    </w:p>
    <w:p>
      <w:pPr>
        <w:rPr>
          <w:rFonts w:ascii="Arial" w:hAnsi="Arial" w:cs="Arial"/>
          <w:bCs/>
          <w:sz w:val="18"/>
          <w:szCs w:val="18"/>
        </w:rPr>
      </w:pPr>
    </w:p>
    <w:p>
      <w:pPr>
        <w:rPr>
          <w:rFonts w:ascii="Arial" w:hAnsi="Arial" w:cs="Arial"/>
          <w:bCs/>
          <w:sz w:val="18"/>
          <w:szCs w:val="18"/>
        </w:rPr>
      </w:pPr>
      <w:r>
        <w:rPr>
          <w:rFonts w:ascii="Arial" w:hAnsi="Arial" w:cs="Arial"/>
          <w:bCs/>
          <w:sz w:val="18"/>
          <w:szCs w:val="18"/>
        </w:rPr>
        <w:t xml:space="preserve">       </w:t>
      </w:r>
    </w:p>
    <w:p>
      <w:pPr>
        <w:spacing w:line="300" w:lineRule="auto"/>
        <w:rPr>
          <w:rFonts w:ascii="Arial" w:hAnsi="Arial" w:cs="Arial"/>
          <w:b/>
          <w:i/>
          <w:sz w:val="18"/>
          <w:szCs w:val="18"/>
        </w:rPr>
      </w:pPr>
      <w:r>
        <w:rPr>
          <w:rFonts w:ascii="Arial" w:hAnsi="Arial" w:cs="Arial"/>
          <w:b/>
          <w:i/>
          <w:sz w:val="18"/>
          <w:szCs w:val="18"/>
        </w:rPr>
        <w:t>Detailed accuracy indicator</w:t>
      </w:r>
    </w:p>
    <w:p>
      <w:pPr>
        <w:spacing w:line="300" w:lineRule="auto"/>
        <w:ind w:firstLine="360" w:firstLineChars="200"/>
        <w:rPr>
          <w:rFonts w:ascii="Arial" w:hAnsi="Arial" w:cs="Arial"/>
          <w:kern w:val="0"/>
          <w:sz w:val="18"/>
          <w:szCs w:val="18"/>
        </w:rPr>
      </w:pPr>
      <w:r>
        <w:rPr>
          <w:rFonts w:ascii="Arial" w:hAnsi="Arial" w:cs="Arial"/>
          <w:kern w:val="0"/>
          <w:sz w:val="18"/>
          <w:szCs w:val="18"/>
        </w:rPr>
        <w:t xml:space="preserve">Accuracy is specified for a period of one year after calibration, at 23±5ºC, with relative humidity to 75 %. </w:t>
      </w:r>
    </w:p>
    <w:p>
      <w:pPr>
        <w:spacing w:line="300" w:lineRule="auto"/>
        <w:ind w:firstLine="336" w:firstLineChars="187"/>
        <w:rPr>
          <w:rFonts w:ascii="Arial" w:hAnsi="Arial" w:cs="Arial"/>
          <w:kern w:val="0"/>
          <w:sz w:val="18"/>
          <w:szCs w:val="18"/>
        </w:rPr>
      </w:pPr>
      <w:r>
        <w:rPr>
          <w:rFonts w:ascii="Arial" w:hAnsi="Arial" w:cs="Arial"/>
          <w:kern w:val="0"/>
          <w:sz w:val="18"/>
          <w:szCs w:val="18"/>
        </w:rPr>
        <w:t>Accuracy specifications are given as:</w:t>
      </w:r>
      <w:r>
        <w:rPr>
          <w:rFonts w:hint="eastAsia" w:ascii="Arial" w:hAnsi="Arial" w:cs="Arial"/>
          <w:kern w:val="0"/>
          <w:sz w:val="18"/>
          <w:szCs w:val="18"/>
        </w:rPr>
        <w:t>±</w:t>
      </w:r>
      <w:r>
        <w:rPr>
          <w:rFonts w:ascii="Arial" w:hAnsi="Arial" w:cs="Arial"/>
          <w:kern w:val="0"/>
          <w:sz w:val="18"/>
          <w:szCs w:val="18"/>
        </w:rPr>
        <w:t xml:space="preserve"> ( [ % of reading ] + [ number of least significant digits ] ) (note: “number of least significant digits” means the digits increased or decreased in least significant digits)</w:t>
      </w:r>
    </w:p>
    <w:p>
      <w:pPr>
        <w:spacing w:line="300" w:lineRule="auto"/>
        <w:ind w:firstLine="336" w:firstLineChars="187"/>
        <w:rPr>
          <w:rFonts w:ascii="Arial" w:hAnsi="Arial" w:cs="Arial"/>
          <w:kern w:val="0"/>
          <w:sz w:val="18"/>
          <w:szCs w:val="18"/>
        </w:rPr>
      </w:pPr>
    </w:p>
    <w:p>
      <w:pPr>
        <w:spacing w:line="300" w:lineRule="auto"/>
        <w:rPr>
          <w:rFonts w:ascii="Arial" w:hAnsi="Arial" w:cs="Arial"/>
          <w:b/>
          <w:i/>
          <w:kern w:val="0"/>
          <w:sz w:val="18"/>
          <w:szCs w:val="18"/>
        </w:rPr>
      </w:pPr>
      <w:bookmarkStart w:id="0" w:name="_GoBack"/>
      <w:r>
        <w:rPr>
          <w:rFonts w:ascii="Arial" w:hAnsi="Arial" w:cs="Arial"/>
          <w:b/>
          <w:i/>
          <w:sz w:val="18"/>
          <w:szCs w:val="18"/>
        </w:rPr>
        <w:t>Measuring detailed accuracy indicator</w:t>
      </w:r>
    </w:p>
    <w:tbl>
      <w:tblPr>
        <w:tblStyle w:val="18"/>
        <w:tblW w:w="9443" w:type="dxa"/>
        <w:jc w:val="center"/>
        <w:tblInd w:w="-19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111"/>
        <w:gridCol w:w="1077"/>
        <w:gridCol w:w="2450"/>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210" w:type="dxa"/>
            <w:vAlign w:val="center"/>
          </w:tcPr>
          <w:p>
            <w:pPr>
              <w:spacing w:line="200" w:lineRule="atLeast"/>
              <w:jc w:val="center"/>
              <w:rPr>
                <w:rFonts w:ascii="Arial" w:hAnsi="Arial" w:cs="Arial"/>
                <w:b/>
                <w:sz w:val="18"/>
                <w:szCs w:val="18"/>
              </w:rPr>
            </w:pPr>
            <w:r>
              <w:rPr>
                <w:rFonts w:ascii="Arial" w:hAnsi="Arial" w:cs="Arial"/>
                <w:b/>
                <w:kern w:val="0"/>
                <w:sz w:val="18"/>
                <w:szCs w:val="18"/>
              </w:rPr>
              <w:t>Measuring part</w:t>
            </w:r>
          </w:p>
        </w:tc>
        <w:tc>
          <w:tcPr>
            <w:tcW w:w="1111" w:type="dxa"/>
            <w:vAlign w:val="center"/>
          </w:tcPr>
          <w:p>
            <w:pPr>
              <w:spacing w:line="200" w:lineRule="atLeast"/>
              <w:jc w:val="center"/>
              <w:rPr>
                <w:rFonts w:ascii="Arial" w:hAnsi="Arial" w:cs="Arial"/>
                <w:b/>
                <w:sz w:val="18"/>
                <w:szCs w:val="18"/>
              </w:rPr>
            </w:pPr>
            <w:r>
              <w:rPr>
                <w:rFonts w:ascii="Arial" w:hAnsi="Arial" w:cs="Arial"/>
                <w:b/>
                <w:sz w:val="18"/>
                <w:szCs w:val="18"/>
              </w:rPr>
              <w:t>range</w:t>
            </w:r>
          </w:p>
        </w:tc>
        <w:tc>
          <w:tcPr>
            <w:tcW w:w="1077" w:type="dxa"/>
            <w:vAlign w:val="center"/>
          </w:tcPr>
          <w:p>
            <w:pPr>
              <w:spacing w:line="200" w:lineRule="atLeast"/>
              <w:jc w:val="center"/>
              <w:rPr>
                <w:rFonts w:ascii="Arial" w:hAnsi="Arial" w:cs="Arial"/>
                <w:b/>
                <w:sz w:val="18"/>
                <w:szCs w:val="18"/>
              </w:rPr>
            </w:pPr>
            <w:r>
              <w:rPr>
                <w:rFonts w:ascii="Arial" w:hAnsi="Arial" w:cs="Arial"/>
                <w:b/>
                <w:sz w:val="18"/>
                <w:szCs w:val="18"/>
              </w:rPr>
              <w:t>frequency</w:t>
            </w:r>
          </w:p>
        </w:tc>
        <w:tc>
          <w:tcPr>
            <w:tcW w:w="2450" w:type="dxa"/>
            <w:vAlign w:val="center"/>
          </w:tcPr>
          <w:p>
            <w:pPr>
              <w:spacing w:line="200" w:lineRule="atLeast"/>
              <w:jc w:val="center"/>
              <w:rPr>
                <w:rFonts w:ascii="Arial" w:hAnsi="Arial" w:cs="Arial"/>
                <w:b/>
                <w:sz w:val="18"/>
                <w:szCs w:val="18"/>
              </w:rPr>
            </w:pPr>
            <w:r>
              <w:rPr>
                <w:rFonts w:ascii="Arial" w:hAnsi="Arial" w:cs="Arial"/>
                <w:b/>
                <w:sz w:val="18"/>
                <w:szCs w:val="18"/>
              </w:rPr>
              <w:t>accuracy</w:t>
            </w:r>
          </w:p>
        </w:tc>
        <w:tc>
          <w:tcPr>
            <w:tcW w:w="3595" w:type="dxa"/>
            <w:vAlign w:val="center"/>
          </w:tcPr>
          <w:p>
            <w:pPr>
              <w:spacing w:line="200" w:lineRule="atLeast"/>
              <w:jc w:val="center"/>
              <w:rPr>
                <w:rFonts w:ascii="Arial" w:hAnsi="Arial" w:cs="Arial"/>
                <w:b/>
                <w:sz w:val="18"/>
                <w:szCs w:val="18"/>
              </w:rPr>
            </w:pPr>
            <w:r>
              <w:rPr>
                <w:rFonts w:ascii="Arial" w:hAnsi="Arial" w:cs="Arial"/>
                <w:b/>
                <w:bCs/>
                <w:sz w:val="18"/>
                <w:szCs w:val="18"/>
              </w:rPr>
              <w:t>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3" w:hRule="atLeast"/>
          <w:jc w:val="center"/>
        </w:trPr>
        <w:tc>
          <w:tcPr>
            <w:tcW w:w="1210" w:type="dxa"/>
            <w:vAlign w:val="center"/>
          </w:tcPr>
          <w:p>
            <w:pPr>
              <w:spacing w:line="200" w:lineRule="atLeast"/>
              <w:jc w:val="center"/>
              <w:rPr>
                <w:rFonts w:ascii="Arial" w:hAnsi="Arial" w:cs="Arial"/>
                <w:sz w:val="18"/>
                <w:szCs w:val="18"/>
              </w:rPr>
            </w:pPr>
            <w:r>
              <w:rPr>
                <w:rFonts w:ascii="Arial" w:hAnsi="Arial" w:cs="Arial"/>
                <w:sz w:val="18"/>
                <w:szCs w:val="18"/>
              </w:rPr>
              <w:t>DC voltage</w:t>
            </w:r>
          </w:p>
        </w:tc>
        <w:tc>
          <w:tcPr>
            <w:tcW w:w="1111" w:type="dxa"/>
            <w:vAlign w:val="center"/>
          </w:tcPr>
          <w:p>
            <w:pPr>
              <w:spacing w:line="200" w:lineRule="atLeast"/>
              <w:jc w:val="center"/>
              <w:rPr>
                <w:rFonts w:ascii="Arial" w:hAnsi="Arial" w:cs="Arial"/>
                <w:sz w:val="18"/>
                <w:szCs w:val="18"/>
              </w:rPr>
            </w:pPr>
            <w:r>
              <w:rPr>
                <w:rFonts w:ascii="Arial" w:hAnsi="Arial" w:cs="Arial"/>
                <w:sz w:val="18"/>
                <w:szCs w:val="18"/>
              </w:rPr>
              <w:t>50V</w:t>
            </w:r>
          </w:p>
        </w:tc>
        <w:tc>
          <w:tcPr>
            <w:tcW w:w="1077" w:type="dxa"/>
            <w:vAlign w:val="center"/>
          </w:tcPr>
          <w:p>
            <w:pPr>
              <w:spacing w:line="200" w:lineRule="atLeast"/>
              <w:jc w:val="center"/>
              <w:rPr>
                <w:rFonts w:ascii="Arial" w:hAnsi="Arial" w:cs="Arial"/>
                <w:sz w:val="18"/>
                <w:szCs w:val="18"/>
              </w:rPr>
            </w:pPr>
            <w:r>
              <w:rPr>
                <w:rFonts w:ascii="Arial" w:hAnsi="Arial" w:cs="Arial"/>
                <w:sz w:val="18"/>
                <w:szCs w:val="18"/>
              </w:rPr>
              <w:t>10mV</w:t>
            </w: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0.5</w:t>
            </w:r>
            <w:r>
              <w:rPr>
                <w:rFonts w:ascii="Arial" w:hAnsi="Arial" w:cs="Arial"/>
                <w:kern w:val="0"/>
                <w:sz w:val="18"/>
                <w:szCs w:val="18"/>
              </w:rPr>
              <w:t>%</w:t>
            </w:r>
            <w:r>
              <w:rPr>
                <w:rFonts w:ascii="Arial" w:hAnsi="Arial" w:cs="Arial"/>
                <w:sz w:val="18"/>
                <w:szCs w:val="18"/>
              </w:rPr>
              <w:t>+4</w:t>
            </w:r>
          </w:p>
        </w:tc>
        <w:tc>
          <w:tcPr>
            <w:tcW w:w="3595" w:type="dxa"/>
          </w:tcPr>
          <w:p>
            <w:pPr>
              <w:autoSpaceDE w:val="0"/>
              <w:autoSpaceDN w:val="0"/>
              <w:adjustRightInd w:val="0"/>
              <w:spacing w:line="200" w:lineRule="atLeast"/>
              <w:jc w:val="left"/>
              <w:rPr>
                <w:rFonts w:ascii="Arial" w:hAnsi="Arial" w:cs="Arial"/>
                <w:kern w:val="0"/>
                <w:sz w:val="18"/>
                <w:szCs w:val="18"/>
              </w:rPr>
            </w:pPr>
            <w:r>
              <w:rPr>
                <w:rFonts w:ascii="Arial" w:hAnsi="Arial" w:cs="Arial"/>
                <w:sz w:val="18"/>
                <w:szCs w:val="18"/>
              </w:rPr>
              <w:t xml:space="preserve">• </w:t>
            </w:r>
            <w:r>
              <w:rPr>
                <w:rFonts w:ascii="Arial" w:hAnsi="Arial" w:cs="Arial"/>
                <w:kern w:val="0"/>
                <w:sz w:val="18"/>
                <w:szCs w:val="18"/>
              </w:rPr>
              <w:t>Measuring impedance 10 M</w:t>
            </w:r>
            <w:r>
              <w:rPr>
                <w:rFonts w:ascii="Arial" w:hAnsi="Arial" w:cs="Arial"/>
                <w:sz w:val="18"/>
                <w:szCs w:val="18"/>
              </w:rPr>
              <w:t>Ω (standard value)</w:t>
            </w:r>
          </w:p>
          <w:p>
            <w:pPr>
              <w:spacing w:line="200" w:lineRule="atLeast"/>
              <w:rPr>
                <w:rFonts w:ascii="Arial" w:hAnsi="Arial" w:cs="Arial"/>
                <w:sz w:val="18"/>
                <w:szCs w:val="18"/>
              </w:rPr>
            </w:pPr>
            <w:r>
              <w:rPr>
                <w:rFonts w:ascii="Arial" w:hAnsi="Arial" w:cs="Arial"/>
                <w:sz w:val="18"/>
                <w:szCs w:val="18"/>
              </w:rPr>
              <w:t>• Common mode restrain: 50Hz or 60Hz &gt; 100Db</w:t>
            </w:r>
          </w:p>
          <w:p>
            <w:pPr>
              <w:spacing w:line="200" w:lineRule="atLeast"/>
              <w:rPr>
                <w:rFonts w:ascii="Arial" w:hAnsi="Arial" w:cs="Arial"/>
                <w:sz w:val="18"/>
                <w:szCs w:val="18"/>
              </w:rPr>
            </w:pPr>
            <w:r>
              <w:rPr>
                <w:rFonts w:ascii="Arial" w:hAnsi="Arial" w:cs="Arial"/>
                <w:sz w:val="18"/>
                <w:szCs w:val="18"/>
              </w:rPr>
              <w:t>• String mode restrain:50Hz or 60Hz &gt; 45dB</w:t>
            </w:r>
          </w:p>
          <w:p>
            <w:pPr>
              <w:spacing w:line="200" w:lineRule="atLeast"/>
              <w:rPr>
                <w:rFonts w:ascii="Arial" w:hAnsi="Arial" w:cs="Arial"/>
                <w:sz w:val="18"/>
                <w:szCs w:val="18"/>
              </w:rPr>
            </w:pPr>
            <w:r>
              <w:rPr>
                <w:rFonts w:ascii="Arial" w:hAnsi="Arial" w:cs="Arial"/>
                <w:sz w:val="18"/>
                <w:szCs w:val="18"/>
              </w:rPr>
              <w:t xml:space="preserve">• </w:t>
            </w:r>
            <w:r>
              <w:rPr>
                <w:rFonts w:ascii="Arial" w:hAnsi="Arial" w:cs="Arial"/>
                <w:kern w:val="0"/>
                <w:sz w:val="18"/>
                <w:szCs w:val="18"/>
              </w:rPr>
              <w:t>Overload protection: 600V (peak –peak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5" w:hRule="atLeast"/>
          <w:jc w:val="center"/>
        </w:trPr>
        <w:tc>
          <w:tcPr>
            <w:tcW w:w="1210" w:type="dxa"/>
            <w:vMerge w:val="restart"/>
            <w:vAlign w:val="center"/>
          </w:tcPr>
          <w:p>
            <w:pPr>
              <w:spacing w:line="200" w:lineRule="atLeast"/>
              <w:jc w:val="center"/>
              <w:rPr>
                <w:rFonts w:ascii="Arial" w:hAnsi="Arial" w:cs="Arial"/>
                <w:sz w:val="18"/>
                <w:szCs w:val="18"/>
              </w:rPr>
            </w:pPr>
            <w:r>
              <w:rPr>
                <w:rFonts w:ascii="Arial" w:hAnsi="Arial" w:cs="Arial"/>
                <w:sz w:val="18"/>
                <w:szCs w:val="18"/>
              </w:rPr>
              <w:t>AC voltage</w:t>
            </w:r>
          </w:p>
        </w:tc>
        <w:tc>
          <w:tcPr>
            <w:tcW w:w="1111" w:type="dxa"/>
            <w:vMerge w:val="restart"/>
            <w:vAlign w:val="center"/>
          </w:tcPr>
          <w:p>
            <w:pPr>
              <w:spacing w:line="200" w:lineRule="atLeast"/>
              <w:jc w:val="center"/>
              <w:rPr>
                <w:rFonts w:ascii="Arial" w:hAnsi="Arial" w:cs="Arial"/>
                <w:sz w:val="18"/>
                <w:szCs w:val="18"/>
              </w:rPr>
            </w:pPr>
            <w:r>
              <w:rPr>
                <w:rFonts w:ascii="Arial" w:hAnsi="Arial" w:cs="Arial"/>
                <w:sz w:val="18"/>
                <w:szCs w:val="18"/>
              </w:rPr>
              <w:t>500V</w:t>
            </w:r>
          </w:p>
        </w:tc>
        <w:tc>
          <w:tcPr>
            <w:tcW w:w="1077" w:type="dxa"/>
            <w:vMerge w:val="restart"/>
            <w:vAlign w:val="center"/>
          </w:tcPr>
          <w:p>
            <w:pPr>
              <w:spacing w:line="200" w:lineRule="atLeast"/>
              <w:jc w:val="center"/>
              <w:rPr>
                <w:rFonts w:ascii="Arial" w:hAnsi="Arial" w:cs="Arial"/>
                <w:sz w:val="18"/>
                <w:szCs w:val="18"/>
              </w:rPr>
            </w:pPr>
            <w:r>
              <w:rPr>
                <w:rFonts w:ascii="Arial" w:hAnsi="Arial" w:cs="Arial"/>
                <w:sz w:val="18"/>
                <w:szCs w:val="18"/>
              </w:rPr>
              <w:t>100mV</w:t>
            </w: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0.5</w:t>
            </w:r>
            <w:r>
              <w:rPr>
                <w:rFonts w:ascii="Arial" w:hAnsi="Arial" w:cs="Arial"/>
                <w:kern w:val="0"/>
                <w:sz w:val="18"/>
                <w:szCs w:val="18"/>
              </w:rPr>
              <w:t>%</w:t>
            </w:r>
            <w:r>
              <w:rPr>
                <w:rFonts w:ascii="Arial" w:hAnsi="Arial" w:cs="Arial"/>
                <w:sz w:val="18"/>
                <w:szCs w:val="18"/>
              </w:rPr>
              <w:t>+20  ( 45Hz~100Hz )</w:t>
            </w:r>
          </w:p>
        </w:tc>
        <w:tc>
          <w:tcPr>
            <w:tcW w:w="3595" w:type="dxa"/>
            <w:vMerge w:val="restart"/>
            <w:vAlign w:val="center"/>
          </w:tcPr>
          <w:p>
            <w:pPr>
              <w:autoSpaceDE w:val="0"/>
              <w:autoSpaceDN w:val="0"/>
              <w:adjustRightInd w:val="0"/>
              <w:spacing w:line="200" w:lineRule="atLeast"/>
              <w:jc w:val="left"/>
              <w:rPr>
                <w:rFonts w:ascii="Arial" w:hAnsi="Arial" w:cs="Arial"/>
                <w:sz w:val="18"/>
                <w:szCs w:val="18"/>
              </w:rPr>
            </w:pPr>
            <w:r>
              <w:rPr>
                <w:rFonts w:ascii="Arial" w:hAnsi="Arial" w:cs="Arial"/>
                <w:sz w:val="18"/>
                <w:szCs w:val="18"/>
              </w:rPr>
              <w:t>• frequency beeps: 45Hz</w:t>
            </w:r>
            <w:r>
              <w:rPr>
                <w:rFonts w:hint="eastAsia" w:ascii="Arial" w:hAnsi="Arial" w:cs="Arial"/>
                <w:sz w:val="18"/>
                <w:szCs w:val="18"/>
              </w:rPr>
              <w:t>～</w:t>
            </w:r>
            <w:r>
              <w:rPr>
                <w:rFonts w:ascii="Arial" w:hAnsi="Arial" w:cs="Arial"/>
                <w:sz w:val="18"/>
                <w:szCs w:val="18"/>
              </w:rPr>
              <w:t>400Hz</w:t>
            </w:r>
          </w:p>
          <w:p>
            <w:pPr>
              <w:autoSpaceDE w:val="0"/>
              <w:autoSpaceDN w:val="0"/>
              <w:adjustRightInd w:val="0"/>
              <w:spacing w:line="200" w:lineRule="atLeast"/>
              <w:jc w:val="left"/>
              <w:rPr>
                <w:rFonts w:ascii="Arial" w:hAnsi="Arial" w:cs="Arial"/>
                <w:kern w:val="0"/>
                <w:sz w:val="18"/>
                <w:szCs w:val="18"/>
              </w:rPr>
            </w:pPr>
            <w:r>
              <w:rPr>
                <w:rFonts w:ascii="Arial" w:hAnsi="Arial" w:cs="Arial"/>
                <w:sz w:val="18"/>
                <w:szCs w:val="18"/>
              </w:rPr>
              <w:t xml:space="preserve">• </w:t>
            </w:r>
            <w:r>
              <w:rPr>
                <w:rFonts w:ascii="Arial" w:hAnsi="Arial" w:cs="Arial"/>
                <w:kern w:val="0"/>
                <w:sz w:val="18"/>
                <w:szCs w:val="18"/>
              </w:rPr>
              <w:t>Adaptive to range from 10% to 100%</w:t>
            </w:r>
          </w:p>
          <w:p>
            <w:pPr>
              <w:autoSpaceDE w:val="0"/>
              <w:autoSpaceDN w:val="0"/>
              <w:adjustRightInd w:val="0"/>
              <w:spacing w:line="200" w:lineRule="atLeast"/>
              <w:jc w:val="left"/>
              <w:rPr>
                <w:rFonts w:ascii="Arial" w:hAnsi="Arial" w:cs="Arial"/>
                <w:sz w:val="18"/>
                <w:szCs w:val="18"/>
              </w:rPr>
            </w:pPr>
            <w:r>
              <w:rPr>
                <w:rFonts w:ascii="Arial" w:hAnsi="Arial" w:cs="Arial"/>
                <w:sz w:val="18"/>
                <w:szCs w:val="18"/>
              </w:rPr>
              <w:t xml:space="preserve">• </w:t>
            </w:r>
            <w:r>
              <w:rPr>
                <w:rFonts w:ascii="Arial" w:hAnsi="Arial" w:cs="Arial"/>
                <w:kern w:val="0"/>
                <w:sz w:val="18"/>
                <w:szCs w:val="18"/>
              </w:rPr>
              <w:t>AC conversion: mean value</w:t>
            </w:r>
          </w:p>
          <w:p>
            <w:pPr>
              <w:spacing w:line="200" w:lineRule="atLeast"/>
              <w:rPr>
                <w:rFonts w:ascii="Arial" w:hAnsi="Arial" w:cs="Arial"/>
                <w:sz w:val="18"/>
                <w:szCs w:val="18"/>
              </w:rPr>
            </w:pPr>
            <w:r>
              <w:rPr>
                <w:rFonts w:ascii="Arial" w:hAnsi="Arial" w:cs="Arial"/>
                <w:sz w:val="18"/>
                <w:szCs w:val="18"/>
              </w:rPr>
              <w:t xml:space="preserve">• </w:t>
            </w:r>
            <w:r>
              <w:rPr>
                <w:rFonts w:ascii="Arial" w:hAnsi="Arial" w:cs="Arial"/>
                <w:kern w:val="0"/>
                <w:sz w:val="18"/>
                <w:szCs w:val="18"/>
              </w:rPr>
              <w:t>Measuring impedence:10 M</w:t>
            </w:r>
            <w:r>
              <w:rPr>
                <w:rFonts w:ascii="Arial" w:hAnsi="Arial" w:cs="Arial"/>
                <w:sz w:val="18"/>
                <w:szCs w:val="18"/>
              </w:rPr>
              <w:t>Ω(standard value)&lt;100pF</w:t>
            </w:r>
          </w:p>
          <w:p>
            <w:pPr>
              <w:spacing w:line="200" w:lineRule="atLeast"/>
              <w:rPr>
                <w:rFonts w:ascii="Arial" w:hAnsi="Arial" w:cs="Arial"/>
                <w:sz w:val="18"/>
                <w:szCs w:val="18"/>
              </w:rPr>
            </w:pPr>
            <w:r>
              <w:rPr>
                <w:rFonts w:ascii="Arial" w:hAnsi="Arial" w:cs="Arial"/>
                <w:sz w:val="18"/>
                <w:szCs w:val="18"/>
              </w:rPr>
              <w:t>• Common mode restrain: 50Hz or 60Hz &gt; 100Db</w:t>
            </w:r>
          </w:p>
          <w:p>
            <w:pPr>
              <w:spacing w:line="200" w:lineRule="atLeast"/>
              <w:ind w:firstLine="90" w:firstLineChars="50"/>
              <w:rPr>
                <w:rFonts w:ascii="Arial" w:hAnsi="Arial" w:cs="Arial"/>
                <w:sz w:val="18"/>
                <w:szCs w:val="18"/>
              </w:rPr>
            </w:pPr>
            <w:r>
              <w:rPr>
                <w:rFonts w:ascii="Arial" w:hAnsi="Arial" w:cs="Arial"/>
                <w:sz w:val="18"/>
                <w:szCs w:val="18"/>
              </w:rPr>
              <w:t xml:space="preserve">• </w:t>
            </w:r>
            <w:r>
              <w:rPr>
                <w:rFonts w:ascii="Arial" w:hAnsi="Arial" w:cs="Arial"/>
                <w:kern w:val="0"/>
                <w:sz w:val="18"/>
                <w:szCs w:val="18"/>
              </w:rPr>
              <w:t>Overload protection: 600V(peak –peak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 w:hRule="atLeast"/>
          <w:jc w:val="center"/>
        </w:trPr>
        <w:tc>
          <w:tcPr>
            <w:tcW w:w="1210" w:type="dxa"/>
            <w:vMerge w:val="continue"/>
            <w:vAlign w:val="center"/>
          </w:tcPr>
          <w:p>
            <w:pPr>
              <w:spacing w:line="200" w:lineRule="atLeast"/>
              <w:jc w:val="center"/>
              <w:rPr>
                <w:rFonts w:ascii="Arial" w:hAnsi="Arial" w:cs="Arial"/>
                <w:sz w:val="18"/>
                <w:szCs w:val="18"/>
              </w:rPr>
            </w:pPr>
          </w:p>
        </w:tc>
        <w:tc>
          <w:tcPr>
            <w:tcW w:w="1111" w:type="dxa"/>
            <w:vMerge w:val="continue"/>
            <w:vAlign w:val="center"/>
          </w:tcPr>
          <w:p>
            <w:pPr>
              <w:spacing w:line="200" w:lineRule="atLeast"/>
              <w:jc w:val="center"/>
              <w:rPr>
                <w:rFonts w:ascii="Arial" w:hAnsi="Arial" w:cs="Arial"/>
                <w:sz w:val="18"/>
                <w:szCs w:val="18"/>
              </w:rPr>
            </w:pPr>
          </w:p>
        </w:tc>
        <w:tc>
          <w:tcPr>
            <w:tcW w:w="1077" w:type="dxa"/>
            <w:vMerge w:val="continue"/>
            <w:vAlign w:val="center"/>
          </w:tcPr>
          <w:p>
            <w:pPr>
              <w:spacing w:line="200" w:lineRule="atLeast"/>
              <w:jc w:val="center"/>
              <w:rPr>
                <w:rFonts w:ascii="Arial" w:hAnsi="Arial" w:cs="Arial"/>
                <w:sz w:val="18"/>
                <w:szCs w:val="18"/>
              </w:rPr>
            </w:pP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2</w:t>
            </w:r>
            <w:r>
              <w:rPr>
                <w:rFonts w:ascii="Arial" w:hAnsi="Arial" w:cs="Arial"/>
                <w:kern w:val="0"/>
                <w:sz w:val="18"/>
                <w:szCs w:val="18"/>
              </w:rPr>
              <w:t>%</w:t>
            </w:r>
            <w:r>
              <w:rPr>
                <w:rFonts w:ascii="Arial" w:hAnsi="Arial" w:cs="Arial"/>
                <w:sz w:val="18"/>
                <w:szCs w:val="18"/>
              </w:rPr>
              <w:t>+20  ( 100Hz~400Hz )</w:t>
            </w:r>
          </w:p>
        </w:tc>
        <w:tc>
          <w:tcPr>
            <w:tcW w:w="3595" w:type="dxa"/>
            <w:vMerge w:val="continue"/>
            <w:vAlign w:val="center"/>
          </w:tcPr>
          <w:p>
            <w:pPr>
              <w:autoSpaceDE w:val="0"/>
              <w:autoSpaceDN w:val="0"/>
              <w:adjustRightInd w:val="0"/>
              <w:spacing w:line="200" w:lineRule="atLeast"/>
              <w:jc w:val="left"/>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5" w:hRule="atLeast"/>
          <w:jc w:val="center"/>
        </w:trPr>
        <w:tc>
          <w:tcPr>
            <w:tcW w:w="1210" w:type="dxa"/>
            <w:vAlign w:val="center"/>
          </w:tcPr>
          <w:p>
            <w:pPr>
              <w:spacing w:line="200" w:lineRule="atLeast"/>
              <w:jc w:val="center"/>
              <w:rPr>
                <w:rFonts w:ascii="Arial" w:hAnsi="Arial" w:cs="Arial"/>
                <w:sz w:val="18"/>
                <w:szCs w:val="18"/>
              </w:rPr>
            </w:pPr>
            <w:r>
              <w:rPr>
                <w:rFonts w:ascii="Arial" w:hAnsi="Arial" w:cs="Arial"/>
                <w:sz w:val="18"/>
                <w:szCs w:val="18"/>
              </w:rPr>
              <w:t>Ohm</w:t>
            </w:r>
          </w:p>
        </w:tc>
        <w:tc>
          <w:tcPr>
            <w:tcW w:w="1111" w:type="dxa"/>
            <w:vAlign w:val="center"/>
          </w:tcPr>
          <w:p>
            <w:pPr>
              <w:spacing w:line="200" w:lineRule="atLeast"/>
              <w:jc w:val="center"/>
              <w:rPr>
                <w:rFonts w:ascii="Arial" w:hAnsi="Arial" w:cs="Arial"/>
                <w:sz w:val="18"/>
                <w:szCs w:val="18"/>
              </w:rPr>
            </w:pPr>
            <w:r>
              <w:rPr>
                <w:rFonts w:ascii="Arial" w:hAnsi="Arial" w:cs="Arial"/>
                <w:sz w:val="18"/>
                <w:szCs w:val="18"/>
              </w:rPr>
              <w:t>5kΩ</w:t>
            </w:r>
          </w:p>
        </w:tc>
        <w:tc>
          <w:tcPr>
            <w:tcW w:w="1077" w:type="dxa"/>
            <w:vAlign w:val="center"/>
          </w:tcPr>
          <w:p>
            <w:pPr>
              <w:spacing w:line="200" w:lineRule="atLeast"/>
              <w:jc w:val="center"/>
              <w:rPr>
                <w:rFonts w:ascii="Arial" w:hAnsi="Arial" w:cs="Arial"/>
                <w:sz w:val="18"/>
                <w:szCs w:val="18"/>
              </w:rPr>
            </w:pPr>
            <w:r>
              <w:rPr>
                <w:rFonts w:ascii="Arial" w:hAnsi="Arial" w:cs="Arial"/>
                <w:sz w:val="18"/>
                <w:szCs w:val="18"/>
              </w:rPr>
              <w:t>0.001kΩ</w:t>
            </w: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0.5</w:t>
            </w:r>
            <w:r>
              <w:rPr>
                <w:rFonts w:ascii="Arial" w:hAnsi="Arial" w:cs="Arial"/>
                <w:kern w:val="0"/>
                <w:sz w:val="18"/>
                <w:szCs w:val="18"/>
              </w:rPr>
              <w:t>%</w:t>
            </w:r>
            <w:r>
              <w:rPr>
                <w:rFonts w:ascii="Arial" w:hAnsi="Arial" w:cs="Arial"/>
                <w:sz w:val="18"/>
                <w:szCs w:val="18"/>
              </w:rPr>
              <w:t>+4</w:t>
            </w:r>
          </w:p>
        </w:tc>
        <w:tc>
          <w:tcPr>
            <w:tcW w:w="3595" w:type="dxa"/>
            <w:vAlign w:val="center"/>
          </w:tcPr>
          <w:p>
            <w:pPr>
              <w:spacing w:line="200" w:lineRule="atLeast"/>
              <w:rPr>
                <w:rFonts w:ascii="Arial" w:hAnsi="Arial" w:cs="Arial"/>
                <w:sz w:val="18"/>
                <w:szCs w:val="18"/>
              </w:rPr>
            </w:pPr>
            <w:r>
              <w:rPr>
                <w:rFonts w:ascii="Arial" w:hAnsi="Arial" w:cs="Arial"/>
                <w:sz w:val="18"/>
                <w:szCs w:val="18"/>
              </w:rPr>
              <w:t>• open-circuit voltage: &lt;5V;</w:t>
            </w:r>
          </w:p>
          <w:p>
            <w:pPr>
              <w:spacing w:line="200" w:lineRule="atLeast"/>
              <w:rPr>
                <w:rFonts w:ascii="Arial" w:hAnsi="Arial" w:cs="Arial"/>
                <w:sz w:val="18"/>
                <w:szCs w:val="18"/>
              </w:rPr>
            </w:pPr>
            <w:r>
              <w:rPr>
                <w:rFonts w:ascii="Arial" w:hAnsi="Arial" w:cs="Arial"/>
                <w:sz w:val="18"/>
                <w:szCs w:val="18"/>
              </w:rPr>
              <w:t>• short-circuit current: about 0.1mA.</w:t>
            </w:r>
          </w:p>
          <w:p>
            <w:pPr>
              <w:spacing w:line="200" w:lineRule="atLeast"/>
              <w:rPr>
                <w:rFonts w:ascii="Arial" w:hAnsi="Arial" w:cs="Arial"/>
                <w:sz w:val="18"/>
                <w:szCs w:val="18"/>
              </w:rPr>
            </w:pPr>
            <w:r>
              <w:rPr>
                <w:rFonts w:ascii="Arial" w:hAnsi="Arial" w:cs="Arial"/>
                <w:sz w:val="18"/>
                <w:szCs w:val="18"/>
              </w:rPr>
              <w:t>• leads resistance excluded in the accuracy;</w:t>
            </w:r>
          </w:p>
          <w:p>
            <w:pPr>
              <w:spacing w:line="200" w:lineRule="atLeast"/>
              <w:rPr>
                <w:rFonts w:ascii="Arial" w:hAnsi="Arial" w:cs="Arial"/>
                <w:sz w:val="18"/>
                <w:szCs w:val="18"/>
              </w:rPr>
            </w:pPr>
            <w:r>
              <w:rPr>
                <w:rFonts w:ascii="Arial" w:hAnsi="Arial" w:cs="Arial"/>
                <w:sz w:val="18"/>
                <w:szCs w:val="18"/>
              </w:rPr>
              <w:t>• overload protection: 600V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center"/>
        </w:trPr>
        <w:tc>
          <w:tcPr>
            <w:tcW w:w="1210" w:type="dxa"/>
            <w:vAlign w:val="center"/>
          </w:tcPr>
          <w:p>
            <w:pPr>
              <w:spacing w:line="200" w:lineRule="atLeast"/>
              <w:jc w:val="center"/>
              <w:rPr>
                <w:rFonts w:ascii="Arial" w:hAnsi="Arial" w:cs="Arial"/>
                <w:sz w:val="18"/>
                <w:szCs w:val="18"/>
              </w:rPr>
            </w:pPr>
            <w:r>
              <w:rPr>
                <w:rFonts w:ascii="Arial" w:hAnsi="Arial" w:cs="Arial"/>
                <w:sz w:val="18"/>
                <w:szCs w:val="18"/>
              </w:rPr>
              <w:t>continuity</w:t>
            </w:r>
          </w:p>
        </w:tc>
        <w:tc>
          <w:tcPr>
            <w:tcW w:w="1111" w:type="dxa"/>
            <w:vAlign w:val="center"/>
          </w:tcPr>
          <w:p>
            <w:pPr>
              <w:spacing w:line="200" w:lineRule="atLeast"/>
              <w:jc w:val="center"/>
              <w:rPr>
                <w:rFonts w:ascii="Arial" w:hAnsi="Arial" w:cs="Arial"/>
                <w:sz w:val="18"/>
                <w:szCs w:val="18"/>
              </w:rPr>
            </w:pPr>
            <w:r>
              <w:rPr>
                <w:rFonts w:ascii="Arial" w:hAnsi="Arial" w:cs="Arial"/>
                <w:sz w:val="18"/>
                <w:szCs w:val="18"/>
              </w:rPr>
              <w:t>500Ω</w:t>
            </w:r>
          </w:p>
        </w:tc>
        <w:tc>
          <w:tcPr>
            <w:tcW w:w="1077" w:type="dxa"/>
            <w:vAlign w:val="center"/>
          </w:tcPr>
          <w:p>
            <w:pPr>
              <w:spacing w:line="200" w:lineRule="atLeast"/>
              <w:jc w:val="center"/>
              <w:rPr>
                <w:rFonts w:ascii="Arial" w:hAnsi="Arial" w:cs="Arial"/>
                <w:sz w:val="18"/>
                <w:szCs w:val="18"/>
              </w:rPr>
            </w:pPr>
            <w:r>
              <w:rPr>
                <w:rFonts w:ascii="Arial" w:hAnsi="Arial" w:cs="Arial"/>
                <w:sz w:val="18"/>
                <w:szCs w:val="18"/>
              </w:rPr>
              <w:t>0.1Ω</w:t>
            </w: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Short-circuit beep is about 20Ω</w:t>
            </w:r>
          </w:p>
        </w:tc>
        <w:tc>
          <w:tcPr>
            <w:tcW w:w="3595" w:type="dxa"/>
            <w:vMerge w:val="restart"/>
            <w:vAlign w:val="center"/>
          </w:tcPr>
          <w:p>
            <w:pPr>
              <w:spacing w:line="200" w:lineRule="atLeast"/>
              <w:rPr>
                <w:rFonts w:ascii="Arial" w:hAnsi="Arial" w:cs="Arial"/>
                <w:sz w:val="18"/>
                <w:szCs w:val="18"/>
              </w:rPr>
            </w:pPr>
            <w:r>
              <w:rPr>
                <w:rFonts w:ascii="Arial" w:hAnsi="Arial" w:cs="Arial"/>
                <w:sz w:val="18"/>
                <w:szCs w:val="18"/>
              </w:rPr>
              <w:t>• open-circuit voltage: &lt;5V</w:t>
            </w:r>
          </w:p>
          <w:p>
            <w:pPr>
              <w:spacing w:line="200" w:lineRule="atLeast"/>
              <w:rPr>
                <w:rFonts w:ascii="Arial" w:hAnsi="Arial" w:cs="Arial"/>
                <w:sz w:val="18"/>
                <w:szCs w:val="18"/>
              </w:rPr>
            </w:pPr>
            <w:r>
              <w:rPr>
                <w:rFonts w:ascii="Arial" w:hAnsi="Arial" w:cs="Arial"/>
                <w:sz w:val="18"/>
                <w:szCs w:val="18"/>
              </w:rPr>
              <w:t>• short-circuit current: about 0.1mA.</w:t>
            </w:r>
          </w:p>
          <w:p>
            <w:pPr>
              <w:spacing w:line="200" w:lineRule="atLeast"/>
              <w:rPr>
                <w:rFonts w:ascii="Arial" w:hAnsi="Arial" w:cs="Arial"/>
                <w:sz w:val="18"/>
                <w:szCs w:val="18"/>
              </w:rPr>
            </w:pPr>
            <w:r>
              <w:rPr>
                <w:rFonts w:ascii="Arial" w:hAnsi="Arial" w:cs="Arial"/>
                <w:sz w:val="18"/>
                <w:szCs w:val="18"/>
              </w:rPr>
              <w:t xml:space="preserve">• </w:t>
            </w:r>
            <w:r>
              <w:rPr>
                <w:rFonts w:ascii="Arial" w:hAnsi="Arial" w:cs="Arial"/>
                <w:kern w:val="0"/>
                <w:sz w:val="18"/>
                <w:szCs w:val="18"/>
              </w:rPr>
              <w:t>overload protection: 600V(peak –peak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5" w:hRule="atLeast"/>
          <w:jc w:val="center"/>
        </w:trPr>
        <w:tc>
          <w:tcPr>
            <w:tcW w:w="1210" w:type="dxa"/>
            <w:vAlign w:val="center"/>
          </w:tcPr>
          <w:p>
            <w:pPr>
              <w:spacing w:line="200" w:lineRule="atLeast"/>
              <w:jc w:val="center"/>
              <w:rPr>
                <w:rFonts w:ascii="Arial" w:hAnsi="Arial" w:cs="Arial"/>
                <w:sz w:val="18"/>
                <w:szCs w:val="18"/>
              </w:rPr>
            </w:pPr>
          </w:p>
          <w:p>
            <w:pPr>
              <w:spacing w:line="200" w:lineRule="atLeast"/>
              <w:jc w:val="center"/>
              <w:rPr>
                <w:rFonts w:ascii="Arial" w:hAnsi="Arial" w:cs="Arial"/>
                <w:sz w:val="18"/>
                <w:szCs w:val="18"/>
              </w:rPr>
            </w:pPr>
            <w:r>
              <w:rPr>
                <w:rFonts w:ascii="Arial" w:hAnsi="Arial" w:cs="Arial"/>
                <w:sz w:val="18"/>
                <w:szCs w:val="18"/>
              </w:rPr>
              <w:t>diode</w:t>
            </w:r>
          </w:p>
        </w:tc>
        <w:tc>
          <w:tcPr>
            <w:tcW w:w="1111" w:type="dxa"/>
            <w:vAlign w:val="center"/>
          </w:tcPr>
          <w:p>
            <w:pPr>
              <w:spacing w:line="200" w:lineRule="atLeast"/>
              <w:jc w:val="center"/>
              <w:rPr>
                <w:rFonts w:ascii="Arial" w:hAnsi="Arial" w:cs="Arial"/>
                <w:sz w:val="18"/>
                <w:szCs w:val="18"/>
              </w:rPr>
            </w:pPr>
            <w:r>
              <w:rPr>
                <w:rFonts w:ascii="Arial" w:hAnsi="Arial" w:cs="Arial"/>
                <w:sz w:val="18"/>
                <w:szCs w:val="18"/>
              </w:rPr>
              <w:t>2V</w:t>
            </w:r>
          </w:p>
        </w:tc>
        <w:tc>
          <w:tcPr>
            <w:tcW w:w="1077" w:type="dxa"/>
            <w:vAlign w:val="center"/>
          </w:tcPr>
          <w:p>
            <w:pPr>
              <w:spacing w:line="200" w:lineRule="atLeast"/>
              <w:jc w:val="center"/>
              <w:rPr>
                <w:rFonts w:ascii="Arial" w:hAnsi="Arial" w:cs="Arial"/>
                <w:sz w:val="18"/>
                <w:szCs w:val="18"/>
              </w:rPr>
            </w:pPr>
            <w:r>
              <w:rPr>
                <w:rFonts w:ascii="Arial" w:hAnsi="Arial" w:cs="Arial"/>
                <w:sz w:val="18"/>
                <w:szCs w:val="18"/>
              </w:rPr>
              <w:t>0.001V</w:t>
            </w: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1%+20</w:t>
            </w:r>
          </w:p>
        </w:tc>
        <w:tc>
          <w:tcPr>
            <w:tcW w:w="3595" w:type="dxa"/>
            <w:vMerge w:val="continue"/>
          </w:tcPr>
          <w:p>
            <w:pPr>
              <w:spacing w:line="200" w:lineRule="atLeast"/>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7" w:hRule="atLeast"/>
          <w:jc w:val="center"/>
        </w:trPr>
        <w:tc>
          <w:tcPr>
            <w:tcW w:w="1210" w:type="dxa"/>
            <w:vAlign w:val="center"/>
          </w:tcPr>
          <w:p>
            <w:pPr>
              <w:spacing w:line="200" w:lineRule="atLeast"/>
              <w:jc w:val="center"/>
              <w:rPr>
                <w:rFonts w:ascii="Arial" w:hAnsi="Arial" w:cs="Arial"/>
                <w:sz w:val="18"/>
                <w:szCs w:val="18"/>
              </w:rPr>
            </w:pPr>
            <w:r>
              <w:rPr>
                <w:rFonts w:ascii="Arial" w:hAnsi="Arial" w:cs="Arial"/>
                <w:sz w:val="18"/>
                <w:szCs w:val="18"/>
              </w:rPr>
              <w:t>DC current</w:t>
            </w:r>
          </w:p>
        </w:tc>
        <w:tc>
          <w:tcPr>
            <w:tcW w:w="1111" w:type="dxa"/>
            <w:vAlign w:val="center"/>
          </w:tcPr>
          <w:p>
            <w:pPr>
              <w:spacing w:line="200" w:lineRule="atLeast"/>
              <w:jc w:val="center"/>
              <w:rPr>
                <w:rFonts w:ascii="Arial" w:hAnsi="Arial" w:cs="Arial"/>
                <w:sz w:val="18"/>
                <w:szCs w:val="18"/>
              </w:rPr>
            </w:pPr>
            <w:r>
              <w:rPr>
                <w:rFonts w:ascii="Arial" w:hAnsi="Arial" w:cs="Arial"/>
                <w:sz w:val="18"/>
                <w:szCs w:val="18"/>
              </w:rPr>
              <w:t>20mA</w:t>
            </w:r>
          </w:p>
        </w:tc>
        <w:tc>
          <w:tcPr>
            <w:tcW w:w="1077" w:type="dxa"/>
            <w:vAlign w:val="center"/>
          </w:tcPr>
          <w:p>
            <w:pPr>
              <w:spacing w:line="200" w:lineRule="atLeast"/>
              <w:jc w:val="center"/>
              <w:rPr>
                <w:rFonts w:ascii="Arial" w:hAnsi="Arial" w:cs="Arial"/>
                <w:sz w:val="18"/>
                <w:szCs w:val="18"/>
              </w:rPr>
            </w:pPr>
            <w:r>
              <w:rPr>
                <w:rFonts w:ascii="Arial" w:hAnsi="Arial" w:cs="Arial"/>
                <w:sz w:val="18"/>
                <w:szCs w:val="18"/>
              </w:rPr>
              <w:t>0.001mA</w:t>
            </w:r>
          </w:p>
        </w:tc>
        <w:tc>
          <w:tcPr>
            <w:tcW w:w="2450" w:type="dxa"/>
            <w:vAlign w:val="center"/>
          </w:tcPr>
          <w:p>
            <w:pPr>
              <w:spacing w:line="200" w:lineRule="atLeast"/>
              <w:jc w:val="center"/>
              <w:rPr>
                <w:rFonts w:ascii="Arial" w:hAnsi="Arial" w:cs="Arial"/>
                <w:sz w:val="18"/>
                <w:szCs w:val="18"/>
              </w:rPr>
            </w:pPr>
            <w:r>
              <w:rPr>
                <w:rFonts w:ascii="Arial" w:hAnsi="Arial" w:cs="Arial"/>
                <w:sz w:val="18"/>
                <w:szCs w:val="18"/>
              </w:rPr>
              <w:t>0.2</w:t>
            </w:r>
            <w:r>
              <w:rPr>
                <w:rFonts w:ascii="Arial" w:hAnsi="Arial" w:cs="Arial"/>
                <w:kern w:val="0"/>
                <w:sz w:val="18"/>
                <w:szCs w:val="18"/>
              </w:rPr>
              <w:t>%</w:t>
            </w:r>
            <w:r>
              <w:rPr>
                <w:rFonts w:ascii="Arial" w:hAnsi="Arial" w:cs="Arial"/>
                <w:sz w:val="18"/>
                <w:szCs w:val="18"/>
              </w:rPr>
              <w:t>+4</w:t>
            </w:r>
          </w:p>
        </w:tc>
        <w:tc>
          <w:tcPr>
            <w:tcW w:w="3595" w:type="dxa"/>
            <w:vAlign w:val="center"/>
          </w:tcPr>
          <w:p>
            <w:pPr>
              <w:spacing w:line="200" w:lineRule="atLeast"/>
              <w:rPr>
                <w:rFonts w:ascii="Arial" w:hAnsi="Arial" w:cs="Arial"/>
                <w:sz w:val="18"/>
                <w:szCs w:val="18"/>
              </w:rPr>
            </w:pPr>
            <w:r>
              <w:rPr>
                <w:rFonts w:ascii="Arial" w:hAnsi="Arial" w:cs="Arial"/>
                <w:sz w:val="18"/>
                <w:szCs w:val="18"/>
              </w:rPr>
              <w:t xml:space="preserve">• overload protection: </w:t>
            </w:r>
            <w:r>
              <w:rPr>
                <w:rFonts w:hint="eastAsia" w:ascii="Arial" w:hAnsi="Arial" w:cs="Arial"/>
                <w:sz w:val="18"/>
                <w:szCs w:val="18"/>
              </w:rPr>
              <w:t>100</w:t>
            </w:r>
            <w:r>
              <w:rPr>
                <w:rFonts w:ascii="Arial" w:hAnsi="Arial" w:cs="Arial"/>
                <w:sz w:val="18"/>
                <w:szCs w:val="18"/>
              </w:rPr>
              <w:t>mA/250V fast-melt protection;</w:t>
            </w:r>
          </w:p>
          <w:p>
            <w:pPr>
              <w:spacing w:line="200" w:lineRule="atLeast"/>
              <w:rPr>
                <w:rFonts w:ascii="Arial" w:hAnsi="Arial" w:cs="Arial"/>
                <w:sz w:val="18"/>
                <w:szCs w:val="18"/>
              </w:rPr>
            </w:pPr>
            <w:r>
              <w:rPr>
                <w:rFonts w:ascii="Arial" w:hAnsi="Arial" w:cs="Arial"/>
                <w:sz w:val="18"/>
                <w:szCs w:val="18"/>
              </w:rPr>
              <w:t>• loaded voltage: about 18mV/mA</w:t>
            </w:r>
          </w:p>
        </w:tc>
      </w:tr>
    </w:tbl>
    <w:p>
      <w:pPr>
        <w:spacing w:line="300" w:lineRule="auto"/>
        <w:rPr>
          <w:rFonts w:ascii="Arial" w:hAnsi="Arial" w:cs="Arial"/>
          <w:b/>
          <w:i/>
          <w:kern w:val="0"/>
          <w:sz w:val="18"/>
          <w:szCs w:val="18"/>
        </w:rPr>
      </w:pPr>
    </w:p>
    <w:p>
      <w:pPr>
        <w:spacing w:line="300" w:lineRule="auto"/>
        <w:rPr>
          <w:rFonts w:ascii="Arial" w:hAnsi="Arial" w:cs="Arial"/>
          <w:b/>
          <w:i/>
          <w:kern w:val="0"/>
          <w:sz w:val="18"/>
          <w:szCs w:val="18"/>
        </w:rPr>
      </w:pPr>
      <w:r>
        <w:rPr>
          <w:rFonts w:ascii="Arial" w:hAnsi="Arial" w:cs="Arial"/>
          <w:b/>
          <w:i/>
          <w:sz w:val="18"/>
          <w:szCs w:val="18"/>
        </w:rPr>
        <w:t>Outputting detailed accuracy indicator</w:t>
      </w:r>
    </w:p>
    <w:tbl>
      <w:tblPr>
        <w:tblStyle w:val="18"/>
        <w:tblW w:w="9904" w:type="dxa"/>
        <w:jc w:val="center"/>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206"/>
        <w:gridCol w:w="2038"/>
        <w:gridCol w:w="1363"/>
        <w:gridCol w:w="141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611" w:type="dxa"/>
            <w:vAlign w:val="center"/>
          </w:tcPr>
          <w:p>
            <w:pPr>
              <w:spacing w:line="200" w:lineRule="atLeast"/>
              <w:jc w:val="center"/>
              <w:rPr>
                <w:rFonts w:ascii="Arial" w:hAnsi="Arial" w:cs="Arial"/>
                <w:b/>
                <w:bCs/>
                <w:sz w:val="18"/>
                <w:szCs w:val="18"/>
              </w:rPr>
            </w:pPr>
            <w:r>
              <w:rPr>
                <w:rFonts w:ascii="Arial" w:hAnsi="Arial" w:cs="Arial"/>
                <w:b/>
                <w:bCs/>
                <w:sz w:val="18"/>
                <w:szCs w:val="18"/>
              </w:rPr>
              <w:t>output function</w:t>
            </w:r>
          </w:p>
        </w:tc>
        <w:tc>
          <w:tcPr>
            <w:tcW w:w="1206" w:type="dxa"/>
            <w:vAlign w:val="center"/>
          </w:tcPr>
          <w:p>
            <w:pPr>
              <w:spacing w:line="200" w:lineRule="atLeast"/>
              <w:jc w:val="center"/>
              <w:rPr>
                <w:rFonts w:ascii="Arial" w:hAnsi="Arial" w:cs="Arial"/>
                <w:b/>
                <w:bCs/>
                <w:sz w:val="18"/>
                <w:szCs w:val="18"/>
              </w:rPr>
            </w:pPr>
            <w:r>
              <w:rPr>
                <w:rFonts w:ascii="Arial" w:hAnsi="Arial" w:cs="Arial"/>
                <w:b/>
                <w:bCs/>
                <w:sz w:val="18"/>
                <w:szCs w:val="18"/>
              </w:rPr>
              <w:t>range</w:t>
            </w:r>
          </w:p>
        </w:tc>
        <w:tc>
          <w:tcPr>
            <w:tcW w:w="2038" w:type="dxa"/>
            <w:vAlign w:val="center"/>
          </w:tcPr>
          <w:p>
            <w:pPr>
              <w:spacing w:line="200" w:lineRule="atLeast"/>
              <w:jc w:val="center"/>
              <w:rPr>
                <w:rFonts w:ascii="Arial" w:hAnsi="Arial" w:cs="Arial"/>
                <w:b/>
                <w:bCs/>
                <w:sz w:val="18"/>
                <w:szCs w:val="18"/>
              </w:rPr>
            </w:pPr>
            <w:r>
              <w:rPr>
                <w:rFonts w:ascii="Arial" w:hAnsi="Arial" w:cs="Arial"/>
                <w:b/>
                <w:bCs/>
                <w:sz w:val="18"/>
                <w:szCs w:val="18"/>
              </w:rPr>
              <w:t>output designated range</w:t>
            </w:r>
          </w:p>
        </w:tc>
        <w:tc>
          <w:tcPr>
            <w:tcW w:w="1363" w:type="dxa"/>
            <w:vAlign w:val="center"/>
          </w:tcPr>
          <w:p>
            <w:pPr>
              <w:spacing w:line="200" w:lineRule="atLeast"/>
              <w:jc w:val="center"/>
              <w:rPr>
                <w:rFonts w:ascii="Arial" w:hAnsi="Arial" w:cs="Arial"/>
                <w:b/>
                <w:bCs/>
                <w:sz w:val="18"/>
                <w:szCs w:val="18"/>
              </w:rPr>
            </w:pPr>
            <w:r>
              <w:rPr>
                <w:rFonts w:ascii="Arial" w:hAnsi="Arial" w:cs="Arial"/>
                <w:b/>
                <w:bCs/>
                <w:sz w:val="18"/>
                <w:szCs w:val="18"/>
              </w:rPr>
              <w:t>frequency</w:t>
            </w:r>
          </w:p>
        </w:tc>
        <w:tc>
          <w:tcPr>
            <w:tcW w:w="1418" w:type="dxa"/>
            <w:vAlign w:val="center"/>
          </w:tcPr>
          <w:p>
            <w:pPr>
              <w:spacing w:line="200" w:lineRule="atLeast"/>
              <w:jc w:val="center"/>
              <w:rPr>
                <w:rFonts w:ascii="Arial" w:hAnsi="Arial" w:cs="Arial"/>
                <w:b/>
                <w:bCs/>
                <w:sz w:val="18"/>
                <w:szCs w:val="18"/>
              </w:rPr>
            </w:pPr>
            <w:r>
              <w:rPr>
                <w:rFonts w:ascii="Arial" w:hAnsi="Arial" w:cs="Arial"/>
                <w:b/>
                <w:bCs/>
                <w:sz w:val="18"/>
                <w:szCs w:val="18"/>
              </w:rPr>
              <w:t>accuracy</w:t>
            </w:r>
          </w:p>
        </w:tc>
        <w:tc>
          <w:tcPr>
            <w:tcW w:w="2268" w:type="dxa"/>
            <w:vAlign w:val="center"/>
          </w:tcPr>
          <w:p>
            <w:pPr>
              <w:spacing w:line="200" w:lineRule="atLeast"/>
              <w:jc w:val="center"/>
              <w:rPr>
                <w:rFonts w:ascii="Arial" w:hAnsi="Arial" w:cs="Arial"/>
                <w:b/>
                <w:bCs/>
                <w:sz w:val="18"/>
                <w:szCs w:val="18"/>
              </w:rPr>
            </w:pPr>
            <w:r>
              <w:rPr>
                <w:rFonts w:ascii="Arial" w:hAnsi="Arial" w:cs="Arial"/>
                <w:b/>
                <w:bCs/>
                <w:sz w:val="18"/>
                <w:szCs w:val="18"/>
              </w:rPr>
              <w:t>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611" w:type="dxa"/>
            <w:vAlign w:val="center"/>
          </w:tcPr>
          <w:p>
            <w:pPr>
              <w:spacing w:line="200" w:lineRule="atLeast"/>
              <w:jc w:val="center"/>
              <w:rPr>
                <w:rFonts w:ascii="Arial" w:hAnsi="Arial" w:cs="Arial"/>
                <w:sz w:val="18"/>
                <w:szCs w:val="18"/>
              </w:rPr>
            </w:pPr>
            <w:r>
              <w:rPr>
                <w:rFonts w:ascii="Arial" w:hAnsi="Arial" w:cs="Arial"/>
                <w:sz w:val="18"/>
                <w:szCs w:val="18"/>
              </w:rPr>
              <w:t xml:space="preserve">DCI </w:t>
            </w:r>
          </w:p>
          <w:p>
            <w:pPr>
              <w:spacing w:line="200" w:lineRule="atLeast"/>
              <w:jc w:val="center"/>
              <w:rPr>
                <w:rFonts w:ascii="Arial" w:hAnsi="Arial" w:cs="Arial"/>
                <w:sz w:val="18"/>
                <w:szCs w:val="18"/>
              </w:rPr>
            </w:pPr>
            <w:r>
              <w:rPr>
                <w:rFonts w:ascii="Arial" w:hAnsi="Arial" w:cs="Arial"/>
                <w:sz w:val="18"/>
                <w:szCs w:val="18"/>
              </w:rPr>
              <w:t>DC current</w:t>
            </w:r>
          </w:p>
        </w:tc>
        <w:tc>
          <w:tcPr>
            <w:tcW w:w="1206" w:type="dxa"/>
            <w:vAlign w:val="center"/>
          </w:tcPr>
          <w:p>
            <w:pPr>
              <w:spacing w:line="200" w:lineRule="atLeast"/>
              <w:jc w:val="center"/>
              <w:rPr>
                <w:rFonts w:ascii="Arial" w:hAnsi="Arial" w:cs="Arial"/>
                <w:sz w:val="18"/>
                <w:szCs w:val="18"/>
              </w:rPr>
            </w:pPr>
            <w:r>
              <w:rPr>
                <w:rFonts w:ascii="Arial" w:hAnsi="Arial" w:cs="Arial"/>
                <w:sz w:val="18"/>
                <w:szCs w:val="18"/>
              </w:rPr>
              <w:t>20mA</w:t>
            </w:r>
          </w:p>
        </w:tc>
        <w:tc>
          <w:tcPr>
            <w:tcW w:w="2038" w:type="dxa"/>
            <w:vAlign w:val="center"/>
          </w:tcPr>
          <w:p>
            <w:pPr>
              <w:spacing w:line="200" w:lineRule="atLeast"/>
              <w:ind w:left="-96" w:right="-282" w:firstLine="180"/>
              <w:rPr>
                <w:rFonts w:ascii="Arial" w:hAnsi="Arial" w:cs="Arial"/>
                <w:sz w:val="18"/>
                <w:szCs w:val="18"/>
              </w:rPr>
            </w:pPr>
            <w:r>
              <w:rPr>
                <w:rFonts w:ascii="Arial" w:hAnsi="Arial" w:cs="Arial"/>
                <w:sz w:val="18"/>
                <w:szCs w:val="18"/>
              </w:rPr>
              <w:t>0.000</w:t>
            </w:r>
            <w:r>
              <w:rPr>
                <w:rFonts w:hint="eastAsia" w:ascii="Arial" w:hAnsi="Arial" w:cs="Arial"/>
                <w:sz w:val="18"/>
                <w:szCs w:val="18"/>
              </w:rPr>
              <w:t>～</w:t>
            </w:r>
            <w:r>
              <w:rPr>
                <w:rFonts w:ascii="Arial" w:hAnsi="Arial" w:cs="Arial"/>
                <w:sz w:val="18"/>
                <w:szCs w:val="18"/>
              </w:rPr>
              <w:t>22.000mA</w:t>
            </w:r>
          </w:p>
        </w:tc>
        <w:tc>
          <w:tcPr>
            <w:tcW w:w="1363" w:type="dxa"/>
            <w:vAlign w:val="center"/>
          </w:tcPr>
          <w:p>
            <w:pPr>
              <w:spacing w:line="200" w:lineRule="atLeast"/>
              <w:jc w:val="center"/>
              <w:rPr>
                <w:rFonts w:ascii="Arial" w:hAnsi="Arial" w:cs="Arial"/>
                <w:sz w:val="18"/>
                <w:szCs w:val="18"/>
              </w:rPr>
            </w:pPr>
            <w:r>
              <w:rPr>
                <w:rFonts w:ascii="Arial" w:hAnsi="Arial" w:cs="Arial"/>
                <w:sz w:val="18"/>
                <w:szCs w:val="18"/>
              </w:rPr>
              <w:t>0.001mA</w:t>
            </w:r>
          </w:p>
        </w:tc>
        <w:tc>
          <w:tcPr>
            <w:tcW w:w="1418" w:type="dxa"/>
            <w:vMerge w:val="restart"/>
            <w:vAlign w:val="center"/>
          </w:tcPr>
          <w:p>
            <w:pPr>
              <w:spacing w:line="200" w:lineRule="atLeast"/>
              <w:jc w:val="center"/>
              <w:rPr>
                <w:rFonts w:ascii="Arial" w:hAnsi="Arial" w:cs="Arial"/>
                <w:sz w:val="18"/>
                <w:szCs w:val="18"/>
              </w:rPr>
            </w:pPr>
            <w:r>
              <w:rPr>
                <w:rFonts w:ascii="Arial" w:hAnsi="Arial" w:cs="Arial"/>
                <w:sz w:val="18"/>
                <w:szCs w:val="18"/>
              </w:rPr>
              <w:t>0.2%+4</w:t>
            </w:r>
          </w:p>
        </w:tc>
        <w:tc>
          <w:tcPr>
            <w:tcW w:w="2268" w:type="dxa"/>
            <w:vAlign w:val="center"/>
          </w:tcPr>
          <w:p>
            <w:pPr>
              <w:spacing w:line="200" w:lineRule="atLeast"/>
              <w:jc w:val="left"/>
              <w:rPr>
                <w:rFonts w:ascii="Arial" w:hAnsi="Arial" w:cs="Arial"/>
                <w:sz w:val="18"/>
                <w:szCs w:val="18"/>
              </w:rPr>
            </w:pPr>
            <w:r>
              <w:rPr>
                <w:rFonts w:ascii="Arial" w:hAnsi="Arial" w:cs="Arial"/>
                <w:sz w:val="18"/>
                <w:szCs w:val="18"/>
              </w:rPr>
              <w:t>• Max. load:</w:t>
            </w:r>
            <w:r>
              <w:rPr>
                <w:szCs w:val="21"/>
              </w:rPr>
              <w:t xml:space="preserve"> 1kΩ at 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1611" w:type="dxa"/>
            <w:vAlign w:val="center"/>
          </w:tcPr>
          <w:p>
            <w:pPr>
              <w:spacing w:line="200" w:lineRule="atLeast"/>
              <w:jc w:val="center"/>
              <w:rPr>
                <w:rFonts w:ascii="Arial" w:hAnsi="Arial" w:cs="Arial"/>
                <w:sz w:val="18"/>
                <w:szCs w:val="18"/>
              </w:rPr>
            </w:pPr>
            <w:r>
              <w:rPr>
                <w:rFonts w:ascii="Arial" w:hAnsi="Arial" w:cs="Arial"/>
                <w:sz w:val="18"/>
                <w:szCs w:val="18"/>
              </w:rPr>
              <w:t>SIMULATE</w:t>
            </w:r>
          </w:p>
          <w:p>
            <w:pPr>
              <w:spacing w:line="200" w:lineRule="atLeast"/>
              <w:jc w:val="center"/>
              <w:rPr>
                <w:rFonts w:ascii="Arial" w:hAnsi="Arial" w:cs="Arial"/>
                <w:sz w:val="18"/>
                <w:szCs w:val="18"/>
              </w:rPr>
            </w:pPr>
            <w:r>
              <w:rPr>
                <w:rFonts w:ascii="Arial" w:hAnsi="Arial" w:cs="Arial"/>
                <w:sz w:val="18"/>
                <w:szCs w:val="18"/>
              </w:rPr>
              <w:t>Simulate transmitter</w:t>
            </w:r>
          </w:p>
        </w:tc>
        <w:tc>
          <w:tcPr>
            <w:tcW w:w="1206" w:type="dxa"/>
            <w:vAlign w:val="center"/>
          </w:tcPr>
          <w:p>
            <w:pPr>
              <w:spacing w:line="200" w:lineRule="atLeast"/>
              <w:jc w:val="center"/>
              <w:rPr>
                <w:rFonts w:ascii="Arial" w:hAnsi="Arial" w:cs="Arial"/>
                <w:sz w:val="18"/>
                <w:szCs w:val="18"/>
              </w:rPr>
            </w:pPr>
            <w:r>
              <w:rPr>
                <w:rFonts w:ascii="Arial" w:hAnsi="Arial" w:cs="Arial"/>
                <w:b/>
                <w:bCs/>
                <w:sz w:val="18"/>
                <w:szCs w:val="18"/>
              </w:rPr>
              <w:t>-</w:t>
            </w:r>
            <w:r>
              <w:rPr>
                <w:rFonts w:ascii="Arial" w:hAnsi="Arial" w:cs="Arial"/>
                <w:sz w:val="18"/>
                <w:szCs w:val="18"/>
              </w:rPr>
              <w:t>20mA</w:t>
            </w:r>
          </w:p>
        </w:tc>
        <w:tc>
          <w:tcPr>
            <w:tcW w:w="2038" w:type="dxa"/>
            <w:vAlign w:val="center"/>
          </w:tcPr>
          <w:p>
            <w:pPr>
              <w:spacing w:line="200" w:lineRule="atLeast"/>
              <w:ind w:left="-96" w:right="-282" w:firstLine="180"/>
              <w:rPr>
                <w:rFonts w:ascii="Arial" w:hAnsi="Arial" w:cs="Arial"/>
                <w:sz w:val="18"/>
                <w:szCs w:val="18"/>
              </w:rPr>
            </w:pPr>
            <w:r>
              <w:rPr>
                <w:rFonts w:ascii="Arial" w:hAnsi="Arial" w:cs="Arial"/>
                <w:sz w:val="18"/>
                <w:szCs w:val="18"/>
              </w:rPr>
              <w:t>0.000</w:t>
            </w:r>
            <w:r>
              <w:rPr>
                <w:rFonts w:hint="eastAsia" w:ascii="Arial" w:hAnsi="Arial" w:cs="Arial"/>
                <w:sz w:val="18"/>
                <w:szCs w:val="18"/>
              </w:rPr>
              <w:t>～</w:t>
            </w:r>
            <w:r>
              <w:rPr>
                <w:rFonts w:ascii="Arial" w:hAnsi="Arial" w:cs="Arial"/>
                <w:b/>
                <w:bCs/>
                <w:sz w:val="18"/>
                <w:szCs w:val="18"/>
              </w:rPr>
              <w:t>-</w:t>
            </w:r>
            <w:r>
              <w:rPr>
                <w:rFonts w:ascii="Arial" w:hAnsi="Arial" w:cs="Arial"/>
                <w:sz w:val="18"/>
                <w:szCs w:val="18"/>
              </w:rPr>
              <w:t>22.000mA</w:t>
            </w:r>
          </w:p>
        </w:tc>
        <w:tc>
          <w:tcPr>
            <w:tcW w:w="1363" w:type="dxa"/>
            <w:vAlign w:val="center"/>
          </w:tcPr>
          <w:p>
            <w:pPr>
              <w:spacing w:line="200" w:lineRule="atLeast"/>
              <w:jc w:val="center"/>
              <w:rPr>
                <w:rFonts w:ascii="Arial" w:hAnsi="Arial" w:cs="Arial"/>
                <w:sz w:val="18"/>
                <w:szCs w:val="18"/>
              </w:rPr>
            </w:pPr>
            <w:r>
              <w:rPr>
                <w:rFonts w:ascii="Arial" w:hAnsi="Arial" w:cs="Arial"/>
                <w:sz w:val="18"/>
                <w:szCs w:val="18"/>
              </w:rPr>
              <w:t>0.001mA</w:t>
            </w:r>
          </w:p>
        </w:tc>
        <w:tc>
          <w:tcPr>
            <w:tcW w:w="1418" w:type="dxa"/>
            <w:vMerge w:val="continue"/>
            <w:vAlign w:val="center"/>
          </w:tcPr>
          <w:p>
            <w:pPr>
              <w:spacing w:line="200" w:lineRule="atLeast"/>
              <w:jc w:val="center"/>
              <w:rPr>
                <w:rFonts w:ascii="Arial" w:hAnsi="Arial" w:cs="Arial"/>
                <w:sz w:val="18"/>
                <w:szCs w:val="18"/>
              </w:rPr>
            </w:pPr>
          </w:p>
        </w:tc>
        <w:tc>
          <w:tcPr>
            <w:tcW w:w="2268" w:type="dxa"/>
            <w:vAlign w:val="center"/>
          </w:tcPr>
          <w:p>
            <w:pPr>
              <w:rPr>
                <w:rFonts w:ascii="Arial" w:hAnsi="Arial" w:cs="Arial"/>
                <w:sz w:val="18"/>
                <w:szCs w:val="18"/>
              </w:rPr>
            </w:pPr>
            <w:r>
              <w:rPr>
                <w:rFonts w:ascii="Arial" w:hAnsi="Arial" w:cs="Arial"/>
                <w:sz w:val="18"/>
                <w:szCs w:val="18"/>
              </w:rPr>
              <w:t>• external power supply: 5</w:t>
            </w:r>
            <w:r>
              <w:rPr>
                <w:rFonts w:hint="eastAsia" w:ascii="Arial" w:hAnsi="Arial" w:cs="Arial"/>
                <w:sz w:val="18"/>
                <w:szCs w:val="18"/>
              </w:rPr>
              <w:t>～</w:t>
            </w:r>
            <w:r>
              <w:rPr>
                <w:rFonts w:ascii="Arial" w:hAnsi="Arial" w:cs="Arial"/>
                <w:sz w:val="18"/>
                <w:szCs w:val="18"/>
              </w:rPr>
              <w:t>28V</w:t>
            </w:r>
          </w:p>
          <w:p>
            <w:pPr>
              <w:spacing w:line="200" w:lineRule="atLeast"/>
              <w:jc w:val="left"/>
              <w:rPr>
                <w:rFonts w:ascii="Arial" w:hAnsi="Arial" w:cs="Arial"/>
                <w:sz w:val="18"/>
                <w:szCs w:val="18"/>
              </w:rPr>
            </w:pPr>
            <w:r>
              <w:rPr>
                <w:rFonts w:ascii="Arial" w:hAnsi="Arial" w:cs="Arial"/>
                <w:sz w:val="18"/>
                <w:szCs w:val="18"/>
              </w:rPr>
              <w:t>• Max. load:</w:t>
            </w:r>
            <w:r>
              <w:rPr>
                <w:szCs w:val="21"/>
              </w:rPr>
              <w:t xml:space="preserve"> 1kΩ at 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611" w:type="dxa"/>
            <w:vAlign w:val="center"/>
          </w:tcPr>
          <w:p>
            <w:pPr>
              <w:spacing w:line="200" w:lineRule="atLeast"/>
              <w:jc w:val="center"/>
              <w:rPr>
                <w:rFonts w:ascii="Arial" w:hAnsi="Arial" w:cs="Arial"/>
                <w:sz w:val="18"/>
                <w:szCs w:val="18"/>
              </w:rPr>
            </w:pPr>
            <w:r>
              <w:rPr>
                <w:rFonts w:ascii="Arial" w:hAnsi="Arial" w:cs="Arial"/>
                <w:sz w:val="18"/>
                <w:szCs w:val="18"/>
              </w:rPr>
              <w:t>LOOP</w:t>
            </w:r>
          </w:p>
          <w:p>
            <w:pPr>
              <w:spacing w:line="200" w:lineRule="atLeast"/>
              <w:jc w:val="center"/>
              <w:rPr>
                <w:rFonts w:ascii="Arial" w:hAnsi="Arial" w:cs="Arial"/>
                <w:sz w:val="18"/>
                <w:szCs w:val="18"/>
              </w:rPr>
            </w:pPr>
            <w:r>
              <w:rPr>
                <w:rFonts w:ascii="Arial" w:hAnsi="Arial" w:cs="Arial"/>
                <w:sz w:val="18"/>
                <w:szCs w:val="18"/>
              </w:rPr>
              <w:t>Loop-circuit power</w:t>
            </w:r>
          </w:p>
        </w:tc>
        <w:tc>
          <w:tcPr>
            <w:tcW w:w="1206" w:type="dxa"/>
            <w:vAlign w:val="center"/>
          </w:tcPr>
          <w:p>
            <w:pPr>
              <w:spacing w:line="200" w:lineRule="atLeast"/>
              <w:jc w:val="center"/>
              <w:rPr>
                <w:rFonts w:ascii="Arial" w:hAnsi="Arial" w:cs="Arial"/>
                <w:sz w:val="18"/>
                <w:szCs w:val="18"/>
              </w:rPr>
            </w:pPr>
            <w:r>
              <w:rPr>
                <w:rFonts w:ascii="Arial" w:hAnsi="Arial" w:cs="Arial"/>
                <w:sz w:val="18"/>
                <w:szCs w:val="18"/>
              </w:rPr>
              <w:t>24V</w:t>
            </w:r>
          </w:p>
        </w:tc>
        <w:tc>
          <w:tcPr>
            <w:tcW w:w="2038" w:type="dxa"/>
            <w:vAlign w:val="center"/>
          </w:tcPr>
          <w:p>
            <w:pPr>
              <w:spacing w:line="200" w:lineRule="atLeast"/>
              <w:jc w:val="center"/>
              <w:rPr>
                <w:rFonts w:ascii="Arial" w:hAnsi="Arial" w:cs="Arial"/>
                <w:sz w:val="18"/>
                <w:szCs w:val="18"/>
              </w:rPr>
            </w:pPr>
          </w:p>
        </w:tc>
        <w:tc>
          <w:tcPr>
            <w:tcW w:w="1363" w:type="dxa"/>
            <w:vAlign w:val="center"/>
          </w:tcPr>
          <w:p>
            <w:pPr>
              <w:spacing w:line="200" w:lineRule="atLeast"/>
              <w:jc w:val="center"/>
              <w:rPr>
                <w:rFonts w:ascii="Arial" w:hAnsi="Arial" w:cs="Arial"/>
                <w:sz w:val="18"/>
                <w:szCs w:val="18"/>
              </w:rPr>
            </w:pPr>
          </w:p>
        </w:tc>
        <w:tc>
          <w:tcPr>
            <w:tcW w:w="1418" w:type="dxa"/>
            <w:vAlign w:val="center"/>
          </w:tcPr>
          <w:p>
            <w:pPr>
              <w:spacing w:line="200" w:lineRule="atLeast"/>
              <w:jc w:val="center"/>
              <w:rPr>
                <w:rFonts w:ascii="Arial" w:hAnsi="Arial" w:cs="Arial"/>
                <w:sz w:val="18"/>
                <w:szCs w:val="18"/>
              </w:rPr>
            </w:pPr>
            <w:r>
              <w:rPr>
                <w:rFonts w:ascii="Arial" w:hAnsi="Arial" w:cs="Arial"/>
                <w:sz w:val="18"/>
                <w:szCs w:val="18"/>
              </w:rPr>
              <w:sym w:font="Symbol" w:char="F0B1"/>
            </w:r>
            <w:r>
              <w:rPr>
                <w:rFonts w:ascii="Arial" w:hAnsi="Arial" w:cs="Arial"/>
                <w:sz w:val="18"/>
                <w:szCs w:val="18"/>
              </w:rPr>
              <w:t>10%</w:t>
            </w:r>
          </w:p>
        </w:tc>
        <w:tc>
          <w:tcPr>
            <w:tcW w:w="2268" w:type="dxa"/>
            <w:vAlign w:val="center"/>
          </w:tcPr>
          <w:p>
            <w:pPr>
              <w:spacing w:line="200" w:lineRule="atLeast"/>
              <w:jc w:val="left"/>
              <w:rPr>
                <w:rFonts w:ascii="Arial" w:hAnsi="Arial" w:cs="Arial"/>
                <w:sz w:val="18"/>
                <w:szCs w:val="18"/>
              </w:rPr>
            </w:pPr>
            <w:r>
              <w:rPr>
                <w:rFonts w:ascii="Arial" w:hAnsi="Arial" w:cs="Arial"/>
                <w:sz w:val="18"/>
                <w:szCs w:val="18"/>
              </w:rPr>
              <w:t>• Max. output current 25mA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9904" w:type="dxa"/>
            <w:gridSpan w:val="6"/>
            <w:vAlign w:val="center"/>
          </w:tcPr>
          <w:p>
            <w:pPr>
              <w:pStyle w:val="44"/>
              <w:numPr>
                <w:ilvl w:val="0"/>
                <w:numId w:val="23"/>
              </w:numPr>
              <w:tabs>
                <w:tab w:val="left" w:pos="224"/>
                <w:tab w:val="clear" w:pos="1260"/>
              </w:tabs>
              <w:spacing w:line="360" w:lineRule="auto"/>
              <w:ind w:hanging="1260" w:firstLineChars="0"/>
              <w:jc w:val="left"/>
              <w:rPr>
                <w:rFonts w:ascii="Arial" w:hAnsi="Arial" w:cs="Arial"/>
                <w:sz w:val="18"/>
                <w:szCs w:val="18"/>
              </w:rPr>
            </w:pPr>
            <w:r>
              <w:rPr>
                <w:rFonts w:ascii="Arial" w:hAnsi="Arial" w:cs="Arial"/>
                <w:sz w:val="18"/>
                <w:szCs w:val="18"/>
              </w:rPr>
              <w:t>Max. Voltage applied to output terminals: about 32V; Max. current applied to output terminals: about 25mA;</w:t>
            </w:r>
          </w:p>
          <w:p>
            <w:pPr>
              <w:pStyle w:val="44"/>
              <w:numPr>
                <w:ilvl w:val="0"/>
                <w:numId w:val="23"/>
              </w:numPr>
              <w:tabs>
                <w:tab w:val="left" w:pos="224"/>
                <w:tab w:val="clear" w:pos="1260"/>
              </w:tabs>
              <w:spacing w:line="360" w:lineRule="auto"/>
              <w:ind w:hanging="1260" w:firstLineChars="0"/>
              <w:jc w:val="left"/>
              <w:rPr>
                <w:rFonts w:ascii="Arial" w:hAnsi="Arial" w:cs="Arial"/>
                <w:sz w:val="18"/>
                <w:szCs w:val="18"/>
              </w:rPr>
            </w:pPr>
            <w:r>
              <w:rPr>
                <w:rFonts w:ascii="Arial" w:hAnsi="Arial" w:cs="Arial"/>
                <w:sz w:val="18"/>
                <w:szCs w:val="18"/>
              </w:rPr>
              <w:t>Protection in output terminal :</w:t>
            </w:r>
            <w:r>
              <w:rPr>
                <w:rFonts w:hint="eastAsia" w:ascii="Arial" w:hAnsi="Arial" w:cs="Arial"/>
                <w:sz w:val="18"/>
                <w:szCs w:val="18"/>
              </w:rPr>
              <w:t>100</w:t>
            </w:r>
            <w:r>
              <w:rPr>
                <w:rFonts w:ascii="Arial" w:hAnsi="Arial" w:cs="Arial"/>
                <w:sz w:val="18"/>
                <w:szCs w:val="18"/>
              </w:rPr>
              <w:t xml:space="preserve">mA/250V Fast fuse </w:t>
            </w:r>
          </w:p>
        </w:tc>
      </w:tr>
    </w:tbl>
    <w:p>
      <w:pPr>
        <w:rPr>
          <w:rFonts w:ascii="Arial" w:hAnsi="Arial" w:cs="Arial"/>
          <w:sz w:val="18"/>
          <w:szCs w:val="18"/>
        </w:rPr>
      </w:pPr>
    </w:p>
    <w:p>
      <w:pPr>
        <w:tabs>
          <w:tab w:val="left" w:pos="360"/>
        </w:tabs>
        <w:ind w:left="126" w:leftChars="-85" w:hanging="304" w:hangingChars="168"/>
        <w:rPr>
          <w:rFonts w:ascii="Arial" w:hAnsi="Arial" w:cs="Arial"/>
          <w:b/>
          <w:sz w:val="18"/>
          <w:szCs w:val="18"/>
        </w:rPr>
      </w:pPr>
      <w:r>
        <w:rPr>
          <w:rFonts w:ascii="Arial" w:hAnsi="Arial" w:cs="Arial"/>
          <w:b/>
          <w:sz w:val="18"/>
          <w:szCs w:val="18"/>
        </w:rPr>
        <w:t>Notice of the Manual</w:t>
      </w:r>
    </w:p>
    <w:p>
      <w:pPr>
        <w:numPr>
          <w:ilvl w:val="0"/>
          <w:numId w:val="24"/>
        </w:numPr>
        <w:spacing w:line="240" w:lineRule="auto"/>
        <w:rPr>
          <w:rFonts w:ascii="Arial" w:hAnsi="Arial" w:cs="Arial"/>
          <w:sz w:val="18"/>
          <w:szCs w:val="18"/>
        </w:rPr>
      </w:pPr>
      <w:r>
        <w:rPr>
          <w:rFonts w:ascii="Arial" w:hAnsi="Arial" w:cs="Arial"/>
          <w:sz w:val="18"/>
          <w:szCs w:val="18"/>
        </w:rPr>
        <w:t>The present operation instruction is subject to change without notice.</w:t>
      </w:r>
    </w:p>
    <w:p>
      <w:pPr>
        <w:numPr>
          <w:ilvl w:val="0"/>
          <w:numId w:val="24"/>
        </w:numPr>
        <w:spacing w:line="240" w:lineRule="auto"/>
        <w:rPr>
          <w:rFonts w:ascii="Arial" w:hAnsi="Arial" w:cs="Arial"/>
          <w:sz w:val="18"/>
          <w:szCs w:val="18"/>
        </w:rPr>
      </w:pPr>
      <w:r>
        <w:rPr>
          <w:rFonts w:ascii="Arial" w:hAnsi="Arial" w:cs="Arial"/>
          <w:sz w:val="18"/>
          <w:szCs w:val="18"/>
        </w:rPr>
        <w:t>The content of the operation instruction is regarded as correct. Whenever any user finds its mistakes, omission, etc., he or she is requested to contact the manufacturer.</w:t>
      </w:r>
    </w:p>
    <w:p>
      <w:pPr>
        <w:numPr>
          <w:ilvl w:val="0"/>
          <w:numId w:val="24"/>
        </w:numPr>
        <w:spacing w:after="100" w:afterAutospacing="1" w:line="240" w:lineRule="auto"/>
        <w:rPr>
          <w:rFonts w:ascii="Arial" w:hAnsi="Arial" w:cs="Arial"/>
          <w:sz w:val="18"/>
          <w:szCs w:val="18"/>
        </w:rPr>
      </w:pPr>
      <w:r>
        <w:rPr>
          <w:rFonts w:ascii="Arial" w:hAnsi="Arial" w:cs="Arial"/>
          <w:sz w:val="18"/>
          <w:szCs w:val="18"/>
        </w:rPr>
        <w:t xml:space="preserve">The present manufacturer is not liable for any accident and hazard arising from the customer misuse or inadvertent operation. </w:t>
      </w:r>
    </w:p>
    <w:p>
      <w:pPr>
        <w:numPr>
          <w:ilvl w:val="0"/>
          <w:numId w:val="24"/>
        </w:numPr>
        <w:spacing w:after="100" w:afterAutospacing="1" w:line="240" w:lineRule="auto"/>
        <w:rPr>
          <w:rFonts w:ascii="Arial" w:hAnsi="Arial" w:cs="Arial"/>
          <w:sz w:val="18"/>
          <w:szCs w:val="18"/>
        </w:rPr>
      </w:pPr>
      <w:r>
        <w:rPr>
          <w:rFonts w:ascii="Arial" w:hAnsi="Arial" w:cs="Arial"/>
          <w:sz w:val="18"/>
          <w:szCs w:val="18"/>
        </w:rPr>
        <w:t xml:space="preserve">The functions described in this operation instruction should not be used as grounds to apply this product to a particular purpose. </w:t>
      </w:r>
    </w:p>
    <w:sectPr>
      <w:type w:val="continuous"/>
      <w:pgSz w:w="10773" w:h="7371" w:orient="landscape"/>
      <w:pgMar w:top="567" w:right="567" w:bottom="567" w:left="624" w:header="0" w:footer="284" w:gutter="57"/>
      <w:cols w:space="420" w:num="1"/>
      <w:docGrid w:linePitch="291" w:charSpace="4446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PGothic">
    <w:panose1 w:val="020B0600070205080204"/>
    <w:charset w:val="80"/>
    <w:family w:val="swiss"/>
    <w:pitch w:val="default"/>
    <w:sig w:usb0="E00002FF" w:usb1="6AC7FDFB" w:usb2="00000012" w:usb3="00000000" w:csb0="4002009F" w:csb1="DFD70000"/>
  </w:font>
  <w:font w:name="Century">
    <w:altName w:val="Nyala"/>
    <w:panose1 w:val="02040604050505020304"/>
    <w:charset w:val="00"/>
    <w:family w:val="roman"/>
    <w:pitch w:val="default"/>
    <w:sig w:usb0="00000000"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TT596o00">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8820" w:hanging="8820" w:hangingChars="4900"/>
      <w:jc w:val="center"/>
    </w:pPr>
    <w:r>
      <w:t xml:space="preserve">- </w:t>
    </w:r>
    <w:r>
      <w:fldChar w:fldCharType="begin"/>
    </w:r>
    <w:r>
      <w:instrText xml:space="preserve"> PAGE </w:instrText>
    </w:r>
    <w:r>
      <w:fldChar w:fldCharType="separate"/>
    </w:r>
    <w:r>
      <w:t>19</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34px;height:33px" o:bullet="t">
        <v:imagedata r:id="rId1" o:title=""/>
      </v:shape>
    </w:pict>
  </w:numPicBullet>
  <w:numPicBullet w:numPicBulletId="1">
    <w:pict>
      <v:shape id="1" type="#_x0000_t75" style="width:34px;height:33px" o:bullet="t">
        <v:imagedata r:id="rId2" o:title=""/>
      </v:shape>
    </w:pict>
  </w:numPicBullet>
  <w:numPicBullet w:numPicBulletId="2">
    <w:pict>
      <v:shape id="2" type="#_x0000_t75" style="width:34px;height:33px" o:bullet="t">
        <v:imagedata r:id="rId3" o:title=""/>
      </v:shape>
    </w:pict>
  </w:numPicBullet>
  <w:numPicBullet w:numPicBulletId="3">
    <w:pict>
      <v:shape id="3" type="#_x0000_t75" style="width:34px;height:33px" o:bullet="t">
        <v:imagedata r:id="rId4" o:title=""/>
      </v:shape>
    </w:pict>
  </w:numPicBullet>
  <w:numPicBullet w:numPicBulletId="4">
    <w:pict>
      <v:shape id="4" type="#_x0000_t75" style="width:34px;height:33px" o:bullet="t">
        <v:imagedata r:id="rId5" o:title=""/>
      </v:shape>
    </w:pict>
  </w:numPicBullet>
  <w:numPicBullet w:numPicBulletId="5">
    <w:pict>
      <v:shape id="5" type="#_x0000_t75" style="width:34px;height:33px" o:bullet="t">
        <v:imagedata r:id="rId6" o:title=""/>
      </v:shape>
    </w:pict>
  </w:numPicBullet>
  <w:numPicBullet w:numPicBulletId="6">
    <w:pict>
      <v:shape id="6" type="#_x0000_t75" style="width:34px;height:33px" o:bullet="t">
        <v:imagedata r:id="rId7" o:title=""/>
      </v:shape>
    </w:pict>
  </w:numPicBullet>
  <w:numPicBullet w:numPicBulletId="7">
    <w:pict>
      <v:shape id="7" type="#_x0000_t75" style="width:34px;height:33px" o:bullet="t">
        <v:imagedata r:id="rId8" o:title=""/>
      </v:shape>
    </w:pict>
  </w:numPicBullet>
  <w:abstractNum w:abstractNumId="0">
    <w:nsid w:val="07E76573"/>
    <w:multiLevelType w:val="multilevel"/>
    <w:tmpl w:val="07E76573"/>
    <w:lvl w:ilvl="0" w:tentative="0">
      <w:start w:val="1"/>
      <w:numFmt w:val="decimal"/>
      <w:lvlText w:val="%1."/>
      <w:lvlJc w:val="left"/>
      <w:pPr>
        <w:ind w:left="360" w:hanging="360"/>
      </w:pPr>
      <w:rPr>
        <w:rFonts w:hint="default" w:hAnsi="宋体"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104C6029"/>
    <w:multiLevelType w:val="multilevel"/>
    <w:tmpl w:val="104C6029"/>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1B275840"/>
    <w:multiLevelType w:val="multilevel"/>
    <w:tmpl w:val="1B275840"/>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3"/>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1E042D88"/>
    <w:multiLevelType w:val="multilevel"/>
    <w:tmpl w:val="1E042D88"/>
    <w:lvl w:ilvl="0" w:tentative="0">
      <w:start w:val="1"/>
      <w:numFmt w:val="decimal"/>
      <w:lvlText w:val="%1."/>
      <w:lvlJc w:val="left"/>
      <w:pPr>
        <w:tabs>
          <w:tab w:val="left" w:pos="360"/>
        </w:tabs>
        <w:ind w:left="360" w:hanging="360"/>
      </w:pPr>
      <w:rPr>
        <w:rFonts w:ascii="Arial" w:hAnsi="Arial" w:eastAsia="宋体" w:cs="Arial"/>
        <w:color w:val="000000"/>
      </w:rPr>
    </w:lvl>
    <w:lvl w:ilvl="1" w:tentative="0">
      <w:start w:val="1"/>
      <w:numFmt w:val="decimal"/>
      <w:lvlText w:val="%2."/>
      <w:lvlJc w:val="left"/>
      <w:pPr>
        <w:tabs>
          <w:tab w:val="left" w:pos="840"/>
        </w:tabs>
        <w:ind w:left="840" w:hanging="420"/>
      </w:pPr>
      <w:rPr>
        <w:rFonts w:cs="Times New Roman"/>
        <w:color w:val="000000"/>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00059B4"/>
    <w:multiLevelType w:val="multilevel"/>
    <w:tmpl w:val="200059B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b w:val="0"/>
        <w:i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22E61866"/>
    <w:multiLevelType w:val="multilevel"/>
    <w:tmpl w:val="22E61866"/>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6">
    <w:nsid w:val="249350E1"/>
    <w:multiLevelType w:val="multilevel"/>
    <w:tmpl w:val="249350E1"/>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7"/>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2626441C"/>
    <w:multiLevelType w:val="multilevel"/>
    <w:tmpl w:val="2626441C"/>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1"/>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2A937FD6"/>
    <w:multiLevelType w:val="multilevel"/>
    <w:tmpl w:val="2A937FD6"/>
    <w:lvl w:ilvl="0" w:tentative="0">
      <w:start w:val="1"/>
      <w:numFmt w:val="decimal"/>
      <w:lvlText w:val="%1."/>
      <w:lvlJc w:val="left"/>
      <w:pPr>
        <w:ind w:left="360" w:hanging="360"/>
      </w:pPr>
      <w:rPr>
        <w:rFonts w:hint="eastAsia" w:cs="Times New Roman"/>
      </w:rPr>
    </w:lvl>
    <w:lvl w:ilvl="1" w:tentative="0">
      <w:start w:val="1"/>
      <w:numFmt w:val="lowerLetter"/>
      <w:lvlText w:val="%2)"/>
      <w:lvlJc w:val="left"/>
      <w:pPr>
        <w:tabs>
          <w:tab w:val="left" w:pos="480"/>
        </w:tabs>
        <w:ind w:left="480" w:hanging="420"/>
      </w:pPr>
      <w:rPr>
        <w:rFonts w:cs="Times New Roman"/>
      </w:rPr>
    </w:lvl>
    <w:lvl w:ilvl="2" w:tentative="0">
      <w:start w:val="1"/>
      <w:numFmt w:val="lowerRoman"/>
      <w:lvlText w:val="%3."/>
      <w:lvlJc w:val="right"/>
      <w:pPr>
        <w:tabs>
          <w:tab w:val="left" w:pos="900"/>
        </w:tabs>
        <w:ind w:left="900" w:hanging="420"/>
      </w:pPr>
      <w:rPr>
        <w:rFonts w:cs="Times New Roman"/>
      </w:rPr>
    </w:lvl>
    <w:lvl w:ilvl="3" w:tentative="0">
      <w:start w:val="1"/>
      <w:numFmt w:val="decimal"/>
      <w:lvlText w:val="%4."/>
      <w:lvlJc w:val="left"/>
      <w:pPr>
        <w:tabs>
          <w:tab w:val="left" w:pos="1320"/>
        </w:tabs>
        <w:ind w:left="1320" w:hanging="420"/>
      </w:pPr>
      <w:rPr>
        <w:rFonts w:cs="Times New Roman"/>
      </w:rPr>
    </w:lvl>
    <w:lvl w:ilvl="4" w:tentative="0">
      <w:start w:val="1"/>
      <w:numFmt w:val="lowerLetter"/>
      <w:lvlText w:val="%5)"/>
      <w:lvlJc w:val="left"/>
      <w:pPr>
        <w:tabs>
          <w:tab w:val="left" w:pos="1740"/>
        </w:tabs>
        <w:ind w:left="1740" w:hanging="420"/>
      </w:pPr>
      <w:rPr>
        <w:rFonts w:cs="Times New Roman"/>
      </w:rPr>
    </w:lvl>
    <w:lvl w:ilvl="5" w:tentative="0">
      <w:start w:val="1"/>
      <w:numFmt w:val="lowerRoman"/>
      <w:lvlText w:val="%6."/>
      <w:lvlJc w:val="right"/>
      <w:pPr>
        <w:tabs>
          <w:tab w:val="left" w:pos="2160"/>
        </w:tabs>
        <w:ind w:left="2160" w:hanging="420"/>
      </w:pPr>
      <w:rPr>
        <w:rFonts w:cs="Times New Roman"/>
      </w:rPr>
    </w:lvl>
    <w:lvl w:ilvl="6" w:tentative="0">
      <w:start w:val="1"/>
      <w:numFmt w:val="decimal"/>
      <w:lvlText w:val="%7."/>
      <w:lvlJc w:val="left"/>
      <w:pPr>
        <w:tabs>
          <w:tab w:val="left" w:pos="2580"/>
        </w:tabs>
        <w:ind w:left="2580" w:hanging="420"/>
      </w:pPr>
      <w:rPr>
        <w:rFonts w:cs="Times New Roman"/>
      </w:rPr>
    </w:lvl>
    <w:lvl w:ilvl="7" w:tentative="0">
      <w:start w:val="1"/>
      <w:numFmt w:val="lowerLetter"/>
      <w:lvlText w:val="%8)"/>
      <w:lvlJc w:val="left"/>
      <w:pPr>
        <w:tabs>
          <w:tab w:val="left" w:pos="3000"/>
        </w:tabs>
        <w:ind w:left="3000" w:hanging="420"/>
      </w:pPr>
      <w:rPr>
        <w:rFonts w:cs="Times New Roman"/>
      </w:rPr>
    </w:lvl>
    <w:lvl w:ilvl="8" w:tentative="0">
      <w:start w:val="1"/>
      <w:numFmt w:val="lowerRoman"/>
      <w:lvlText w:val="%9."/>
      <w:lvlJc w:val="right"/>
      <w:pPr>
        <w:tabs>
          <w:tab w:val="left" w:pos="3420"/>
        </w:tabs>
        <w:ind w:left="3420" w:hanging="420"/>
      </w:pPr>
      <w:rPr>
        <w:rFonts w:cs="Times New Roman"/>
      </w:rPr>
    </w:lvl>
  </w:abstractNum>
  <w:abstractNum w:abstractNumId="9">
    <w:nsid w:val="2ABA5582"/>
    <w:multiLevelType w:val="multilevel"/>
    <w:tmpl w:val="2ABA5582"/>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6"/>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2F120E8C"/>
    <w:multiLevelType w:val="multilevel"/>
    <w:tmpl w:val="2F120E8C"/>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2"/>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3A516E19"/>
    <w:multiLevelType w:val="multilevel"/>
    <w:tmpl w:val="3A516E1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3D85606B"/>
    <w:multiLevelType w:val="multilevel"/>
    <w:tmpl w:val="3D85606B"/>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4"/>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3">
    <w:nsid w:val="44982E5E"/>
    <w:multiLevelType w:val="multilevel"/>
    <w:tmpl w:val="44982E5E"/>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0"/>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4">
    <w:nsid w:val="4AD91C9B"/>
    <w:multiLevelType w:val="multilevel"/>
    <w:tmpl w:val="4AD91C9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4B6F2B29"/>
    <w:multiLevelType w:val="multilevel"/>
    <w:tmpl w:val="4B6F2B29"/>
    <w:lvl w:ilvl="0" w:tentative="0">
      <w:start w:val="1"/>
      <w:numFmt w:val="decimal"/>
      <w:lvlText w:val="%1."/>
      <w:lvlJc w:val="left"/>
      <w:pPr>
        <w:ind w:left="360" w:hanging="360"/>
      </w:pPr>
      <w:rPr>
        <w:rFonts w:hint="default" w:hAnsi="宋体"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6">
    <w:nsid w:val="53605307"/>
    <w:multiLevelType w:val="multilevel"/>
    <w:tmpl w:val="53605307"/>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7">
    <w:nsid w:val="595F5BB6"/>
    <w:multiLevelType w:val="multilevel"/>
    <w:tmpl w:val="595F5BB6"/>
    <w:lvl w:ilvl="0" w:tentative="0">
      <w:start w:val="1"/>
      <w:numFmt w:val="decimal"/>
      <w:lvlText w:val="%1."/>
      <w:lvlJc w:val="left"/>
      <w:pPr>
        <w:tabs>
          <w:tab w:val="left" w:pos="360"/>
        </w:tabs>
        <w:ind w:left="360" w:hanging="360"/>
      </w:pPr>
      <w:rPr>
        <w:rFonts w:ascii="Arial" w:hAnsi="Arial" w:eastAsia="宋体" w:cs="Arial"/>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8">
    <w:nsid w:val="60A73B38"/>
    <w:multiLevelType w:val="multilevel"/>
    <w:tmpl w:val="60A73B3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62FA6F1C"/>
    <w:multiLevelType w:val="multilevel"/>
    <w:tmpl w:val="62FA6F1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63E2299A"/>
    <w:multiLevelType w:val="multilevel"/>
    <w:tmpl w:val="63E2299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67DB08C4"/>
    <w:multiLevelType w:val="multilevel"/>
    <w:tmpl w:val="67DB08C4"/>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ind w:left="780" w:hanging="360"/>
      </w:pPr>
      <w:rPr>
        <w:rFonts w:hint="eastAsia"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77C7566F"/>
    <w:multiLevelType w:val="multilevel"/>
    <w:tmpl w:val="77C7566F"/>
    <w:lvl w:ilvl="0" w:tentative="0">
      <w:start w:val="1"/>
      <w:numFmt w:val="decimal"/>
      <w:lvlText w:val="%1."/>
      <w:lvlJc w:val="left"/>
      <w:pPr>
        <w:ind w:left="360" w:hanging="360"/>
      </w:pPr>
      <w:rPr>
        <w:rFonts w:hint="default" w:hAnsi="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3">
    <w:nsid w:val="7BE1364A"/>
    <w:multiLevelType w:val="multilevel"/>
    <w:tmpl w:val="7BE1364A"/>
    <w:lvl w:ilvl="0" w:tentative="0">
      <w:start w:val="1"/>
      <w:numFmt w:val="decimal"/>
      <w:lvlText w:val="%1."/>
      <w:lvlJc w:val="left"/>
      <w:pPr>
        <w:ind w:left="360" w:hanging="360"/>
      </w:pPr>
      <w:rPr>
        <w:rFonts w:hint="default" w:hAnsi="宋体" w:cs="Times New Roman"/>
      </w:rPr>
    </w:lvl>
    <w:lvl w:ilvl="1" w:tentative="0">
      <w:start w:val="1"/>
      <w:numFmt w:val="bullet"/>
      <w:lvlText w:val=""/>
      <w:lvlPicBulletId w:val="5"/>
      <w:lvlJc w:val="left"/>
      <w:pPr>
        <w:ind w:left="840" w:hanging="420"/>
      </w:pPr>
      <w:rPr>
        <w:rFonts w:hint="default" w:ascii="Symbol" w:hAnsi="Symbol"/>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6"/>
  </w:num>
  <w:num w:numId="2">
    <w:abstractNumId w:val="11"/>
  </w:num>
  <w:num w:numId="3">
    <w:abstractNumId w:val="18"/>
  </w:num>
  <w:num w:numId="4">
    <w:abstractNumId w:val="14"/>
  </w:num>
  <w:num w:numId="5">
    <w:abstractNumId w:val="1"/>
  </w:num>
  <w:num w:numId="6">
    <w:abstractNumId w:val="13"/>
  </w:num>
  <w:num w:numId="7">
    <w:abstractNumId w:val="0"/>
  </w:num>
  <w:num w:numId="8">
    <w:abstractNumId w:val="22"/>
  </w:num>
  <w:num w:numId="9">
    <w:abstractNumId w:val="7"/>
  </w:num>
  <w:num w:numId="10">
    <w:abstractNumId w:val="10"/>
  </w:num>
  <w:num w:numId="11">
    <w:abstractNumId w:val="2"/>
  </w:num>
  <w:num w:numId="12">
    <w:abstractNumId w:val="12"/>
  </w:num>
  <w:num w:numId="13">
    <w:abstractNumId w:val="23"/>
  </w:num>
  <w:num w:numId="14">
    <w:abstractNumId w:val="9"/>
  </w:num>
  <w:num w:numId="15">
    <w:abstractNumId w:val="6"/>
  </w:num>
  <w:num w:numId="16">
    <w:abstractNumId w:val="15"/>
  </w:num>
  <w:num w:numId="17">
    <w:abstractNumId w:val="20"/>
  </w:num>
  <w:num w:numId="18">
    <w:abstractNumId w:val="4"/>
  </w:num>
  <w:num w:numId="19">
    <w:abstractNumId w:val="21"/>
  </w:num>
  <w:num w:numId="20">
    <w:abstractNumId w:val="8"/>
  </w:num>
  <w:num w:numId="21">
    <w:abstractNumId w:val="17"/>
  </w:num>
  <w:num w:numId="22">
    <w:abstractNumId w:val="3"/>
  </w:num>
  <w:num w:numId="23">
    <w:abstractNumId w:val="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NotTrackMoves/>
  <w:documentProtection w:enforcement="0"/>
  <w:defaultTabStop w:val="420"/>
  <w:drawingGridHorizontalSpacing w:val="2381"/>
  <w:drawingGridVerticalSpacing w:val="482"/>
  <w:displayHorizontalDrawingGridEvery w:val="0"/>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CC"/>
    <w:rsid w:val="000008D1"/>
    <w:rsid w:val="00000A8E"/>
    <w:rsid w:val="0000149D"/>
    <w:rsid w:val="000016F5"/>
    <w:rsid w:val="00001CC2"/>
    <w:rsid w:val="00001DA8"/>
    <w:rsid w:val="00001F65"/>
    <w:rsid w:val="00002304"/>
    <w:rsid w:val="000027F3"/>
    <w:rsid w:val="00002CD9"/>
    <w:rsid w:val="00002EBC"/>
    <w:rsid w:val="00002EEC"/>
    <w:rsid w:val="00003090"/>
    <w:rsid w:val="00003374"/>
    <w:rsid w:val="000036E0"/>
    <w:rsid w:val="000048B5"/>
    <w:rsid w:val="000049C9"/>
    <w:rsid w:val="00004E32"/>
    <w:rsid w:val="000050F5"/>
    <w:rsid w:val="0000559C"/>
    <w:rsid w:val="00005772"/>
    <w:rsid w:val="00005A28"/>
    <w:rsid w:val="00006D03"/>
    <w:rsid w:val="00007050"/>
    <w:rsid w:val="0000709B"/>
    <w:rsid w:val="00007242"/>
    <w:rsid w:val="00007260"/>
    <w:rsid w:val="000075FD"/>
    <w:rsid w:val="00007622"/>
    <w:rsid w:val="00010555"/>
    <w:rsid w:val="00010736"/>
    <w:rsid w:val="00010851"/>
    <w:rsid w:val="00010EBC"/>
    <w:rsid w:val="00011060"/>
    <w:rsid w:val="000111E9"/>
    <w:rsid w:val="000113FC"/>
    <w:rsid w:val="00011AF6"/>
    <w:rsid w:val="00012162"/>
    <w:rsid w:val="00012394"/>
    <w:rsid w:val="00012ADA"/>
    <w:rsid w:val="000136A9"/>
    <w:rsid w:val="000139E3"/>
    <w:rsid w:val="000144AA"/>
    <w:rsid w:val="00014906"/>
    <w:rsid w:val="000151C2"/>
    <w:rsid w:val="00015ABB"/>
    <w:rsid w:val="00015B93"/>
    <w:rsid w:val="00015DE0"/>
    <w:rsid w:val="00016194"/>
    <w:rsid w:val="00016A52"/>
    <w:rsid w:val="00016B9F"/>
    <w:rsid w:val="00016D10"/>
    <w:rsid w:val="00017F9D"/>
    <w:rsid w:val="00020548"/>
    <w:rsid w:val="00020864"/>
    <w:rsid w:val="00020AF2"/>
    <w:rsid w:val="0002255D"/>
    <w:rsid w:val="000226B0"/>
    <w:rsid w:val="00022D0D"/>
    <w:rsid w:val="00023193"/>
    <w:rsid w:val="00024A62"/>
    <w:rsid w:val="00025B3E"/>
    <w:rsid w:val="0002656E"/>
    <w:rsid w:val="00026899"/>
    <w:rsid w:val="00026CC8"/>
    <w:rsid w:val="0002742A"/>
    <w:rsid w:val="0002761F"/>
    <w:rsid w:val="0002786E"/>
    <w:rsid w:val="00030115"/>
    <w:rsid w:val="0003079E"/>
    <w:rsid w:val="00030B4E"/>
    <w:rsid w:val="000310D6"/>
    <w:rsid w:val="00031A83"/>
    <w:rsid w:val="00032BB0"/>
    <w:rsid w:val="00032C12"/>
    <w:rsid w:val="000330A3"/>
    <w:rsid w:val="000332B3"/>
    <w:rsid w:val="0003369F"/>
    <w:rsid w:val="00033807"/>
    <w:rsid w:val="00034100"/>
    <w:rsid w:val="000341AB"/>
    <w:rsid w:val="00034577"/>
    <w:rsid w:val="000347C9"/>
    <w:rsid w:val="00035643"/>
    <w:rsid w:val="000359EE"/>
    <w:rsid w:val="00035AE2"/>
    <w:rsid w:val="00035CDF"/>
    <w:rsid w:val="0003623B"/>
    <w:rsid w:val="000364BF"/>
    <w:rsid w:val="00036ADD"/>
    <w:rsid w:val="00036EB4"/>
    <w:rsid w:val="000373DB"/>
    <w:rsid w:val="00037D1D"/>
    <w:rsid w:val="0004097F"/>
    <w:rsid w:val="000411A7"/>
    <w:rsid w:val="000411E0"/>
    <w:rsid w:val="00041749"/>
    <w:rsid w:val="000418CD"/>
    <w:rsid w:val="00041F08"/>
    <w:rsid w:val="0004292E"/>
    <w:rsid w:val="00042AC8"/>
    <w:rsid w:val="000435AA"/>
    <w:rsid w:val="00043758"/>
    <w:rsid w:val="0004402C"/>
    <w:rsid w:val="00045189"/>
    <w:rsid w:val="0004519B"/>
    <w:rsid w:val="000456FF"/>
    <w:rsid w:val="00045AA5"/>
    <w:rsid w:val="00046192"/>
    <w:rsid w:val="00046604"/>
    <w:rsid w:val="00047481"/>
    <w:rsid w:val="00047483"/>
    <w:rsid w:val="000476B1"/>
    <w:rsid w:val="000501CD"/>
    <w:rsid w:val="00050A1B"/>
    <w:rsid w:val="00050B36"/>
    <w:rsid w:val="00050B7F"/>
    <w:rsid w:val="000516DE"/>
    <w:rsid w:val="00051C09"/>
    <w:rsid w:val="00052137"/>
    <w:rsid w:val="00052350"/>
    <w:rsid w:val="00052801"/>
    <w:rsid w:val="00052B09"/>
    <w:rsid w:val="00053E31"/>
    <w:rsid w:val="00053E92"/>
    <w:rsid w:val="00053FDE"/>
    <w:rsid w:val="0005401A"/>
    <w:rsid w:val="00054B7F"/>
    <w:rsid w:val="00054D53"/>
    <w:rsid w:val="00054F1E"/>
    <w:rsid w:val="00054F90"/>
    <w:rsid w:val="00054FF0"/>
    <w:rsid w:val="000554EC"/>
    <w:rsid w:val="000560B2"/>
    <w:rsid w:val="00056E73"/>
    <w:rsid w:val="0005704F"/>
    <w:rsid w:val="00057892"/>
    <w:rsid w:val="00057C19"/>
    <w:rsid w:val="00057DE0"/>
    <w:rsid w:val="000607C0"/>
    <w:rsid w:val="000610C9"/>
    <w:rsid w:val="000621BA"/>
    <w:rsid w:val="00062A69"/>
    <w:rsid w:val="00062B3D"/>
    <w:rsid w:val="00062CBE"/>
    <w:rsid w:val="00063A0D"/>
    <w:rsid w:val="00063A4C"/>
    <w:rsid w:val="0006401B"/>
    <w:rsid w:val="00064689"/>
    <w:rsid w:val="000650C4"/>
    <w:rsid w:val="000653CA"/>
    <w:rsid w:val="000655E1"/>
    <w:rsid w:val="0006574A"/>
    <w:rsid w:val="00065F7F"/>
    <w:rsid w:val="000661A7"/>
    <w:rsid w:val="00066754"/>
    <w:rsid w:val="00066789"/>
    <w:rsid w:val="00066B2B"/>
    <w:rsid w:val="00066D49"/>
    <w:rsid w:val="000672B4"/>
    <w:rsid w:val="000674F8"/>
    <w:rsid w:val="00067AE6"/>
    <w:rsid w:val="00067F17"/>
    <w:rsid w:val="0007069E"/>
    <w:rsid w:val="00070900"/>
    <w:rsid w:val="00070A97"/>
    <w:rsid w:val="000712B6"/>
    <w:rsid w:val="00071715"/>
    <w:rsid w:val="00071B4A"/>
    <w:rsid w:val="00071C18"/>
    <w:rsid w:val="00072006"/>
    <w:rsid w:val="00072269"/>
    <w:rsid w:val="00072DEF"/>
    <w:rsid w:val="0007338C"/>
    <w:rsid w:val="00073604"/>
    <w:rsid w:val="000740FC"/>
    <w:rsid w:val="0007474D"/>
    <w:rsid w:val="000750C6"/>
    <w:rsid w:val="0007534F"/>
    <w:rsid w:val="0007710B"/>
    <w:rsid w:val="00077184"/>
    <w:rsid w:val="000774D9"/>
    <w:rsid w:val="00077C10"/>
    <w:rsid w:val="00077D9C"/>
    <w:rsid w:val="000803B3"/>
    <w:rsid w:val="0008048D"/>
    <w:rsid w:val="00080A42"/>
    <w:rsid w:val="00080FC8"/>
    <w:rsid w:val="00081085"/>
    <w:rsid w:val="0008151F"/>
    <w:rsid w:val="000815C8"/>
    <w:rsid w:val="00081E85"/>
    <w:rsid w:val="000820FB"/>
    <w:rsid w:val="000823E8"/>
    <w:rsid w:val="0008246B"/>
    <w:rsid w:val="000826CA"/>
    <w:rsid w:val="00082820"/>
    <w:rsid w:val="000828BA"/>
    <w:rsid w:val="00082A12"/>
    <w:rsid w:val="00082B10"/>
    <w:rsid w:val="00082C07"/>
    <w:rsid w:val="00082D87"/>
    <w:rsid w:val="00083128"/>
    <w:rsid w:val="00083439"/>
    <w:rsid w:val="00083469"/>
    <w:rsid w:val="0008429B"/>
    <w:rsid w:val="00084745"/>
    <w:rsid w:val="00084E32"/>
    <w:rsid w:val="00085491"/>
    <w:rsid w:val="0008585E"/>
    <w:rsid w:val="00085C5B"/>
    <w:rsid w:val="000870AD"/>
    <w:rsid w:val="0008729C"/>
    <w:rsid w:val="000874E4"/>
    <w:rsid w:val="000874EA"/>
    <w:rsid w:val="0008778A"/>
    <w:rsid w:val="00090003"/>
    <w:rsid w:val="000901DF"/>
    <w:rsid w:val="00090407"/>
    <w:rsid w:val="000913A9"/>
    <w:rsid w:val="00091767"/>
    <w:rsid w:val="00091DC6"/>
    <w:rsid w:val="00092188"/>
    <w:rsid w:val="00092242"/>
    <w:rsid w:val="000926A2"/>
    <w:rsid w:val="00092719"/>
    <w:rsid w:val="00092938"/>
    <w:rsid w:val="00093407"/>
    <w:rsid w:val="0009395B"/>
    <w:rsid w:val="00094B0A"/>
    <w:rsid w:val="00094B9B"/>
    <w:rsid w:val="00094C1C"/>
    <w:rsid w:val="00094D41"/>
    <w:rsid w:val="0009586F"/>
    <w:rsid w:val="00095CDC"/>
    <w:rsid w:val="00096305"/>
    <w:rsid w:val="00096417"/>
    <w:rsid w:val="0009672E"/>
    <w:rsid w:val="000967BD"/>
    <w:rsid w:val="000969DA"/>
    <w:rsid w:val="00097796"/>
    <w:rsid w:val="00097FCC"/>
    <w:rsid w:val="000A0151"/>
    <w:rsid w:val="000A0174"/>
    <w:rsid w:val="000A0DD8"/>
    <w:rsid w:val="000A1A4F"/>
    <w:rsid w:val="000A23E2"/>
    <w:rsid w:val="000A2855"/>
    <w:rsid w:val="000A2A0E"/>
    <w:rsid w:val="000A3693"/>
    <w:rsid w:val="000A3800"/>
    <w:rsid w:val="000A384D"/>
    <w:rsid w:val="000A3B52"/>
    <w:rsid w:val="000A3F27"/>
    <w:rsid w:val="000A41C6"/>
    <w:rsid w:val="000A44B2"/>
    <w:rsid w:val="000A4630"/>
    <w:rsid w:val="000A4D0E"/>
    <w:rsid w:val="000A5A9B"/>
    <w:rsid w:val="000A5E1E"/>
    <w:rsid w:val="000A6E18"/>
    <w:rsid w:val="000A787B"/>
    <w:rsid w:val="000A7FC4"/>
    <w:rsid w:val="000B0C3B"/>
    <w:rsid w:val="000B103F"/>
    <w:rsid w:val="000B107F"/>
    <w:rsid w:val="000B1257"/>
    <w:rsid w:val="000B1D68"/>
    <w:rsid w:val="000B1F0B"/>
    <w:rsid w:val="000B2478"/>
    <w:rsid w:val="000B2F21"/>
    <w:rsid w:val="000B306D"/>
    <w:rsid w:val="000B3A4C"/>
    <w:rsid w:val="000B3C26"/>
    <w:rsid w:val="000B497D"/>
    <w:rsid w:val="000B4A5A"/>
    <w:rsid w:val="000B4BBC"/>
    <w:rsid w:val="000B5431"/>
    <w:rsid w:val="000B5AB6"/>
    <w:rsid w:val="000B5C63"/>
    <w:rsid w:val="000B6067"/>
    <w:rsid w:val="000B650C"/>
    <w:rsid w:val="000B6791"/>
    <w:rsid w:val="000B6C14"/>
    <w:rsid w:val="000B783C"/>
    <w:rsid w:val="000C013F"/>
    <w:rsid w:val="000C03CC"/>
    <w:rsid w:val="000C04C0"/>
    <w:rsid w:val="000C097A"/>
    <w:rsid w:val="000C0A96"/>
    <w:rsid w:val="000C0EA9"/>
    <w:rsid w:val="000C0EBE"/>
    <w:rsid w:val="000C1136"/>
    <w:rsid w:val="000C125F"/>
    <w:rsid w:val="000C1934"/>
    <w:rsid w:val="000C199F"/>
    <w:rsid w:val="000C1B28"/>
    <w:rsid w:val="000C2CC8"/>
    <w:rsid w:val="000C3146"/>
    <w:rsid w:val="000C39BF"/>
    <w:rsid w:val="000C3E25"/>
    <w:rsid w:val="000C44EA"/>
    <w:rsid w:val="000C51AC"/>
    <w:rsid w:val="000C532C"/>
    <w:rsid w:val="000C57F1"/>
    <w:rsid w:val="000C5A29"/>
    <w:rsid w:val="000C5D95"/>
    <w:rsid w:val="000C5D9D"/>
    <w:rsid w:val="000C5F56"/>
    <w:rsid w:val="000C60A9"/>
    <w:rsid w:val="000C673F"/>
    <w:rsid w:val="000C6E17"/>
    <w:rsid w:val="000C71E2"/>
    <w:rsid w:val="000C7931"/>
    <w:rsid w:val="000D0016"/>
    <w:rsid w:val="000D01A2"/>
    <w:rsid w:val="000D0C8A"/>
    <w:rsid w:val="000D0D74"/>
    <w:rsid w:val="000D0DC9"/>
    <w:rsid w:val="000D11AA"/>
    <w:rsid w:val="000D15FA"/>
    <w:rsid w:val="000D1896"/>
    <w:rsid w:val="000D1C9F"/>
    <w:rsid w:val="000D1F5B"/>
    <w:rsid w:val="000D28BA"/>
    <w:rsid w:val="000D2CF8"/>
    <w:rsid w:val="000D2E46"/>
    <w:rsid w:val="000D3F6D"/>
    <w:rsid w:val="000D47C4"/>
    <w:rsid w:val="000D51FA"/>
    <w:rsid w:val="000D5428"/>
    <w:rsid w:val="000D57EE"/>
    <w:rsid w:val="000D592C"/>
    <w:rsid w:val="000D66CC"/>
    <w:rsid w:val="000D66DF"/>
    <w:rsid w:val="000D678C"/>
    <w:rsid w:val="000D6E9B"/>
    <w:rsid w:val="000D6FFB"/>
    <w:rsid w:val="000D73D5"/>
    <w:rsid w:val="000D7A47"/>
    <w:rsid w:val="000D7C9F"/>
    <w:rsid w:val="000E0313"/>
    <w:rsid w:val="000E0C2F"/>
    <w:rsid w:val="000E13CD"/>
    <w:rsid w:val="000E1D55"/>
    <w:rsid w:val="000E2056"/>
    <w:rsid w:val="000E2222"/>
    <w:rsid w:val="000E2AFC"/>
    <w:rsid w:val="000E2D12"/>
    <w:rsid w:val="000E36AD"/>
    <w:rsid w:val="000E3DA4"/>
    <w:rsid w:val="000E3DF7"/>
    <w:rsid w:val="000E444E"/>
    <w:rsid w:val="000E4482"/>
    <w:rsid w:val="000E486C"/>
    <w:rsid w:val="000E49EA"/>
    <w:rsid w:val="000E5DE7"/>
    <w:rsid w:val="000E6442"/>
    <w:rsid w:val="000E6BF6"/>
    <w:rsid w:val="000E75DE"/>
    <w:rsid w:val="000E7716"/>
    <w:rsid w:val="000E773C"/>
    <w:rsid w:val="000E77E8"/>
    <w:rsid w:val="000E796F"/>
    <w:rsid w:val="000E7F6D"/>
    <w:rsid w:val="000F0710"/>
    <w:rsid w:val="000F0811"/>
    <w:rsid w:val="000F0945"/>
    <w:rsid w:val="000F0BE2"/>
    <w:rsid w:val="000F1A1E"/>
    <w:rsid w:val="000F1D6E"/>
    <w:rsid w:val="000F1FCD"/>
    <w:rsid w:val="000F248E"/>
    <w:rsid w:val="000F265C"/>
    <w:rsid w:val="000F296C"/>
    <w:rsid w:val="000F299D"/>
    <w:rsid w:val="000F2AAD"/>
    <w:rsid w:val="000F2CDF"/>
    <w:rsid w:val="000F320F"/>
    <w:rsid w:val="000F3505"/>
    <w:rsid w:val="000F3D05"/>
    <w:rsid w:val="000F444C"/>
    <w:rsid w:val="000F44CE"/>
    <w:rsid w:val="000F49D7"/>
    <w:rsid w:val="000F50F6"/>
    <w:rsid w:val="000F5568"/>
    <w:rsid w:val="000F6390"/>
    <w:rsid w:val="000F67F4"/>
    <w:rsid w:val="000F6DB6"/>
    <w:rsid w:val="000F7343"/>
    <w:rsid w:val="000F7B08"/>
    <w:rsid w:val="000F7B25"/>
    <w:rsid w:val="000F7E7D"/>
    <w:rsid w:val="001000AE"/>
    <w:rsid w:val="0010037B"/>
    <w:rsid w:val="00100394"/>
    <w:rsid w:val="001003C6"/>
    <w:rsid w:val="00100411"/>
    <w:rsid w:val="00100655"/>
    <w:rsid w:val="00100806"/>
    <w:rsid w:val="001012BE"/>
    <w:rsid w:val="0010220C"/>
    <w:rsid w:val="001032CB"/>
    <w:rsid w:val="0010355C"/>
    <w:rsid w:val="00104250"/>
    <w:rsid w:val="0010491E"/>
    <w:rsid w:val="00104E05"/>
    <w:rsid w:val="001051B0"/>
    <w:rsid w:val="00105314"/>
    <w:rsid w:val="001053D5"/>
    <w:rsid w:val="00105462"/>
    <w:rsid w:val="001055DF"/>
    <w:rsid w:val="00105DA4"/>
    <w:rsid w:val="00105EBB"/>
    <w:rsid w:val="00106CD8"/>
    <w:rsid w:val="00106EDC"/>
    <w:rsid w:val="0010735E"/>
    <w:rsid w:val="00107462"/>
    <w:rsid w:val="00107BEA"/>
    <w:rsid w:val="00107E32"/>
    <w:rsid w:val="0011144F"/>
    <w:rsid w:val="00111618"/>
    <w:rsid w:val="0011202F"/>
    <w:rsid w:val="00112BCC"/>
    <w:rsid w:val="00112F18"/>
    <w:rsid w:val="001132EA"/>
    <w:rsid w:val="00113386"/>
    <w:rsid w:val="001133F1"/>
    <w:rsid w:val="0011357B"/>
    <w:rsid w:val="00113B07"/>
    <w:rsid w:val="001147D5"/>
    <w:rsid w:val="001148FC"/>
    <w:rsid w:val="00114B52"/>
    <w:rsid w:val="00114C1F"/>
    <w:rsid w:val="00114CE7"/>
    <w:rsid w:val="00114D4B"/>
    <w:rsid w:val="001152FF"/>
    <w:rsid w:val="00115689"/>
    <w:rsid w:val="0011595C"/>
    <w:rsid w:val="00115D99"/>
    <w:rsid w:val="00116003"/>
    <w:rsid w:val="00116B06"/>
    <w:rsid w:val="00116EB6"/>
    <w:rsid w:val="00116F03"/>
    <w:rsid w:val="001172B5"/>
    <w:rsid w:val="001200B7"/>
    <w:rsid w:val="00120204"/>
    <w:rsid w:val="001208AA"/>
    <w:rsid w:val="00120E7E"/>
    <w:rsid w:val="00121415"/>
    <w:rsid w:val="00121D80"/>
    <w:rsid w:val="00122323"/>
    <w:rsid w:val="0012244C"/>
    <w:rsid w:val="00123653"/>
    <w:rsid w:val="00123903"/>
    <w:rsid w:val="001246BD"/>
    <w:rsid w:val="00124A97"/>
    <w:rsid w:val="00125141"/>
    <w:rsid w:val="0012586C"/>
    <w:rsid w:val="00125A7F"/>
    <w:rsid w:val="00127646"/>
    <w:rsid w:val="00127D61"/>
    <w:rsid w:val="00127F6C"/>
    <w:rsid w:val="00127FCE"/>
    <w:rsid w:val="001308AC"/>
    <w:rsid w:val="00131A02"/>
    <w:rsid w:val="00131BF1"/>
    <w:rsid w:val="001323B3"/>
    <w:rsid w:val="00132432"/>
    <w:rsid w:val="001326C7"/>
    <w:rsid w:val="00132B01"/>
    <w:rsid w:val="00132C45"/>
    <w:rsid w:val="00133424"/>
    <w:rsid w:val="00133776"/>
    <w:rsid w:val="0013379D"/>
    <w:rsid w:val="00133BF8"/>
    <w:rsid w:val="00134882"/>
    <w:rsid w:val="00134C7B"/>
    <w:rsid w:val="00134D07"/>
    <w:rsid w:val="00135107"/>
    <w:rsid w:val="0013512D"/>
    <w:rsid w:val="001359CB"/>
    <w:rsid w:val="0013625E"/>
    <w:rsid w:val="00137097"/>
    <w:rsid w:val="00137285"/>
    <w:rsid w:val="0013737A"/>
    <w:rsid w:val="001373DC"/>
    <w:rsid w:val="001376A7"/>
    <w:rsid w:val="00137E85"/>
    <w:rsid w:val="00140176"/>
    <w:rsid w:val="0014035E"/>
    <w:rsid w:val="001403F8"/>
    <w:rsid w:val="00140B45"/>
    <w:rsid w:val="00140D43"/>
    <w:rsid w:val="0014134A"/>
    <w:rsid w:val="00141609"/>
    <w:rsid w:val="00142020"/>
    <w:rsid w:val="00142154"/>
    <w:rsid w:val="001421EA"/>
    <w:rsid w:val="001424B9"/>
    <w:rsid w:val="00143C77"/>
    <w:rsid w:val="001447A0"/>
    <w:rsid w:val="001448C2"/>
    <w:rsid w:val="001454C8"/>
    <w:rsid w:val="00145DBB"/>
    <w:rsid w:val="0014648E"/>
    <w:rsid w:val="001477E4"/>
    <w:rsid w:val="0014784A"/>
    <w:rsid w:val="00147BDA"/>
    <w:rsid w:val="00150244"/>
    <w:rsid w:val="001503A8"/>
    <w:rsid w:val="001514BD"/>
    <w:rsid w:val="00152092"/>
    <w:rsid w:val="001526E2"/>
    <w:rsid w:val="00152A7D"/>
    <w:rsid w:val="00152F5E"/>
    <w:rsid w:val="0015323A"/>
    <w:rsid w:val="001534A3"/>
    <w:rsid w:val="00153955"/>
    <w:rsid w:val="0015397F"/>
    <w:rsid w:val="00153D98"/>
    <w:rsid w:val="001546E2"/>
    <w:rsid w:val="0015496C"/>
    <w:rsid w:val="001552F5"/>
    <w:rsid w:val="00155C35"/>
    <w:rsid w:val="00156531"/>
    <w:rsid w:val="001568ED"/>
    <w:rsid w:val="00156CE2"/>
    <w:rsid w:val="00156D38"/>
    <w:rsid w:val="00156E05"/>
    <w:rsid w:val="00156FC7"/>
    <w:rsid w:val="001570EB"/>
    <w:rsid w:val="00157182"/>
    <w:rsid w:val="001572C9"/>
    <w:rsid w:val="0015736C"/>
    <w:rsid w:val="0015786D"/>
    <w:rsid w:val="00157B6C"/>
    <w:rsid w:val="00160401"/>
    <w:rsid w:val="001611F2"/>
    <w:rsid w:val="0016167C"/>
    <w:rsid w:val="0016219C"/>
    <w:rsid w:val="00162487"/>
    <w:rsid w:val="001624E8"/>
    <w:rsid w:val="001625FB"/>
    <w:rsid w:val="00162D40"/>
    <w:rsid w:val="001635D5"/>
    <w:rsid w:val="00163BD7"/>
    <w:rsid w:val="0016412B"/>
    <w:rsid w:val="00164662"/>
    <w:rsid w:val="00164743"/>
    <w:rsid w:val="00164861"/>
    <w:rsid w:val="00164988"/>
    <w:rsid w:val="00164B59"/>
    <w:rsid w:val="00164FEA"/>
    <w:rsid w:val="001653F6"/>
    <w:rsid w:val="00165579"/>
    <w:rsid w:val="00165733"/>
    <w:rsid w:val="0016616D"/>
    <w:rsid w:val="0016684C"/>
    <w:rsid w:val="001668EE"/>
    <w:rsid w:val="00167257"/>
    <w:rsid w:val="00170091"/>
    <w:rsid w:val="001703EB"/>
    <w:rsid w:val="0017053B"/>
    <w:rsid w:val="00170A58"/>
    <w:rsid w:val="001720A2"/>
    <w:rsid w:val="00172355"/>
    <w:rsid w:val="00172711"/>
    <w:rsid w:val="00172BAF"/>
    <w:rsid w:val="00172ED7"/>
    <w:rsid w:val="00173219"/>
    <w:rsid w:val="001735A2"/>
    <w:rsid w:val="00173934"/>
    <w:rsid w:val="00174C34"/>
    <w:rsid w:val="001751D9"/>
    <w:rsid w:val="00175214"/>
    <w:rsid w:val="0017568F"/>
    <w:rsid w:val="00175C7A"/>
    <w:rsid w:val="00175E49"/>
    <w:rsid w:val="00176395"/>
    <w:rsid w:val="00176583"/>
    <w:rsid w:val="00176C22"/>
    <w:rsid w:val="00176FD3"/>
    <w:rsid w:val="0017700E"/>
    <w:rsid w:val="001776BB"/>
    <w:rsid w:val="001777E4"/>
    <w:rsid w:val="0018078C"/>
    <w:rsid w:val="00180A61"/>
    <w:rsid w:val="001811C1"/>
    <w:rsid w:val="00181348"/>
    <w:rsid w:val="00181584"/>
    <w:rsid w:val="001815E7"/>
    <w:rsid w:val="0018173C"/>
    <w:rsid w:val="0018202C"/>
    <w:rsid w:val="00182053"/>
    <w:rsid w:val="001823EE"/>
    <w:rsid w:val="00182B63"/>
    <w:rsid w:val="00182DCB"/>
    <w:rsid w:val="001835B1"/>
    <w:rsid w:val="001835CA"/>
    <w:rsid w:val="00184041"/>
    <w:rsid w:val="00184FC9"/>
    <w:rsid w:val="00185053"/>
    <w:rsid w:val="001856C6"/>
    <w:rsid w:val="001859D4"/>
    <w:rsid w:val="00185E0D"/>
    <w:rsid w:val="00185F0C"/>
    <w:rsid w:val="00187696"/>
    <w:rsid w:val="0019023D"/>
    <w:rsid w:val="00190675"/>
    <w:rsid w:val="00190C1A"/>
    <w:rsid w:val="00190DE9"/>
    <w:rsid w:val="00191E58"/>
    <w:rsid w:val="0019240B"/>
    <w:rsid w:val="00192732"/>
    <w:rsid w:val="00192E9B"/>
    <w:rsid w:val="001931AC"/>
    <w:rsid w:val="00193557"/>
    <w:rsid w:val="001936B3"/>
    <w:rsid w:val="00193D14"/>
    <w:rsid w:val="001943D2"/>
    <w:rsid w:val="0019443A"/>
    <w:rsid w:val="00194844"/>
    <w:rsid w:val="001949F0"/>
    <w:rsid w:val="00194EC3"/>
    <w:rsid w:val="00195D56"/>
    <w:rsid w:val="001961D6"/>
    <w:rsid w:val="001961FB"/>
    <w:rsid w:val="001977A1"/>
    <w:rsid w:val="001A0891"/>
    <w:rsid w:val="001A08F7"/>
    <w:rsid w:val="001A0FB1"/>
    <w:rsid w:val="001A1053"/>
    <w:rsid w:val="001A1A2E"/>
    <w:rsid w:val="001A1DA4"/>
    <w:rsid w:val="001A2509"/>
    <w:rsid w:val="001A3395"/>
    <w:rsid w:val="001A35F5"/>
    <w:rsid w:val="001A418A"/>
    <w:rsid w:val="001A4231"/>
    <w:rsid w:val="001A5B5D"/>
    <w:rsid w:val="001A632C"/>
    <w:rsid w:val="001A6B6D"/>
    <w:rsid w:val="001A6F28"/>
    <w:rsid w:val="001A73AB"/>
    <w:rsid w:val="001A7441"/>
    <w:rsid w:val="001B02E5"/>
    <w:rsid w:val="001B0426"/>
    <w:rsid w:val="001B0B90"/>
    <w:rsid w:val="001B15C0"/>
    <w:rsid w:val="001B2828"/>
    <w:rsid w:val="001B36E8"/>
    <w:rsid w:val="001B3718"/>
    <w:rsid w:val="001B393F"/>
    <w:rsid w:val="001B5C00"/>
    <w:rsid w:val="001B5E36"/>
    <w:rsid w:val="001B5FE0"/>
    <w:rsid w:val="001B6062"/>
    <w:rsid w:val="001B63E8"/>
    <w:rsid w:val="001B699C"/>
    <w:rsid w:val="001B6C72"/>
    <w:rsid w:val="001B6F8F"/>
    <w:rsid w:val="001B7095"/>
    <w:rsid w:val="001B710B"/>
    <w:rsid w:val="001B7363"/>
    <w:rsid w:val="001B7831"/>
    <w:rsid w:val="001C00B2"/>
    <w:rsid w:val="001C0103"/>
    <w:rsid w:val="001C0430"/>
    <w:rsid w:val="001C0719"/>
    <w:rsid w:val="001C098A"/>
    <w:rsid w:val="001C0A7C"/>
    <w:rsid w:val="001C0FA9"/>
    <w:rsid w:val="001C1646"/>
    <w:rsid w:val="001C180E"/>
    <w:rsid w:val="001C2DCC"/>
    <w:rsid w:val="001C303D"/>
    <w:rsid w:val="001C382F"/>
    <w:rsid w:val="001C3AE3"/>
    <w:rsid w:val="001C408B"/>
    <w:rsid w:val="001C42BA"/>
    <w:rsid w:val="001C4486"/>
    <w:rsid w:val="001C4C84"/>
    <w:rsid w:val="001C5202"/>
    <w:rsid w:val="001C5524"/>
    <w:rsid w:val="001C56E3"/>
    <w:rsid w:val="001C6034"/>
    <w:rsid w:val="001C62A9"/>
    <w:rsid w:val="001C6609"/>
    <w:rsid w:val="001C70EE"/>
    <w:rsid w:val="001C7AB4"/>
    <w:rsid w:val="001D087A"/>
    <w:rsid w:val="001D1869"/>
    <w:rsid w:val="001D1EFF"/>
    <w:rsid w:val="001D1F8E"/>
    <w:rsid w:val="001D2442"/>
    <w:rsid w:val="001D2594"/>
    <w:rsid w:val="001D2866"/>
    <w:rsid w:val="001D28B1"/>
    <w:rsid w:val="001D2989"/>
    <w:rsid w:val="001D2EAE"/>
    <w:rsid w:val="001D324D"/>
    <w:rsid w:val="001D3BE3"/>
    <w:rsid w:val="001D3CDC"/>
    <w:rsid w:val="001D4046"/>
    <w:rsid w:val="001D4082"/>
    <w:rsid w:val="001D4A17"/>
    <w:rsid w:val="001D5365"/>
    <w:rsid w:val="001D597E"/>
    <w:rsid w:val="001D5B8E"/>
    <w:rsid w:val="001D5CDB"/>
    <w:rsid w:val="001D6A48"/>
    <w:rsid w:val="001D6B3B"/>
    <w:rsid w:val="001D6D34"/>
    <w:rsid w:val="001D6DAC"/>
    <w:rsid w:val="001D719E"/>
    <w:rsid w:val="001D751C"/>
    <w:rsid w:val="001D7EAE"/>
    <w:rsid w:val="001E170B"/>
    <w:rsid w:val="001E1E10"/>
    <w:rsid w:val="001E1EF2"/>
    <w:rsid w:val="001E2E0A"/>
    <w:rsid w:val="001E30DF"/>
    <w:rsid w:val="001E3951"/>
    <w:rsid w:val="001E3B91"/>
    <w:rsid w:val="001E4037"/>
    <w:rsid w:val="001E52B4"/>
    <w:rsid w:val="001E53F7"/>
    <w:rsid w:val="001E5909"/>
    <w:rsid w:val="001E5D54"/>
    <w:rsid w:val="001E7388"/>
    <w:rsid w:val="001E76EF"/>
    <w:rsid w:val="001E7754"/>
    <w:rsid w:val="001E7F6E"/>
    <w:rsid w:val="001F100E"/>
    <w:rsid w:val="001F1425"/>
    <w:rsid w:val="001F1D40"/>
    <w:rsid w:val="001F2314"/>
    <w:rsid w:val="001F256B"/>
    <w:rsid w:val="001F35E1"/>
    <w:rsid w:val="001F3680"/>
    <w:rsid w:val="001F3A15"/>
    <w:rsid w:val="001F3A9A"/>
    <w:rsid w:val="001F4165"/>
    <w:rsid w:val="001F4395"/>
    <w:rsid w:val="001F4FEB"/>
    <w:rsid w:val="001F5971"/>
    <w:rsid w:val="001F5CE1"/>
    <w:rsid w:val="001F5F75"/>
    <w:rsid w:val="001F683D"/>
    <w:rsid w:val="001F6D20"/>
    <w:rsid w:val="001F71DE"/>
    <w:rsid w:val="001F7FBE"/>
    <w:rsid w:val="0020011C"/>
    <w:rsid w:val="00200286"/>
    <w:rsid w:val="002009C7"/>
    <w:rsid w:val="00200C48"/>
    <w:rsid w:val="00201197"/>
    <w:rsid w:val="0020119B"/>
    <w:rsid w:val="002014C4"/>
    <w:rsid w:val="00201E2E"/>
    <w:rsid w:val="0020206E"/>
    <w:rsid w:val="002020C7"/>
    <w:rsid w:val="002029BC"/>
    <w:rsid w:val="002029DA"/>
    <w:rsid w:val="00202C7A"/>
    <w:rsid w:val="0020455E"/>
    <w:rsid w:val="0020462B"/>
    <w:rsid w:val="00204ECE"/>
    <w:rsid w:val="00205635"/>
    <w:rsid w:val="002056C3"/>
    <w:rsid w:val="00205AD2"/>
    <w:rsid w:val="00205C6F"/>
    <w:rsid w:val="00205D59"/>
    <w:rsid w:val="00205D9E"/>
    <w:rsid w:val="00206437"/>
    <w:rsid w:val="00206877"/>
    <w:rsid w:val="00206F31"/>
    <w:rsid w:val="0020731B"/>
    <w:rsid w:val="002075E7"/>
    <w:rsid w:val="00210AFD"/>
    <w:rsid w:val="002110D8"/>
    <w:rsid w:val="002110E2"/>
    <w:rsid w:val="002114BD"/>
    <w:rsid w:val="002126C5"/>
    <w:rsid w:val="0021298A"/>
    <w:rsid w:val="00212D62"/>
    <w:rsid w:val="0021363B"/>
    <w:rsid w:val="00213DB6"/>
    <w:rsid w:val="00213F33"/>
    <w:rsid w:val="002141B2"/>
    <w:rsid w:val="00215773"/>
    <w:rsid w:val="0021642A"/>
    <w:rsid w:val="00216B12"/>
    <w:rsid w:val="0021705B"/>
    <w:rsid w:val="00217794"/>
    <w:rsid w:val="00217A13"/>
    <w:rsid w:val="0022055B"/>
    <w:rsid w:val="0022066E"/>
    <w:rsid w:val="0022119D"/>
    <w:rsid w:val="002212C8"/>
    <w:rsid w:val="0022146A"/>
    <w:rsid w:val="0022182F"/>
    <w:rsid w:val="00221A4C"/>
    <w:rsid w:val="00222685"/>
    <w:rsid w:val="0022275A"/>
    <w:rsid w:val="00222C5D"/>
    <w:rsid w:val="002230A8"/>
    <w:rsid w:val="002231ED"/>
    <w:rsid w:val="00223A04"/>
    <w:rsid w:val="00225579"/>
    <w:rsid w:val="0022558D"/>
    <w:rsid w:val="0022683F"/>
    <w:rsid w:val="00226B31"/>
    <w:rsid w:val="0022715E"/>
    <w:rsid w:val="0022749F"/>
    <w:rsid w:val="002278A6"/>
    <w:rsid w:val="00227C6E"/>
    <w:rsid w:val="00227EF9"/>
    <w:rsid w:val="00227F6A"/>
    <w:rsid w:val="00230056"/>
    <w:rsid w:val="0023036E"/>
    <w:rsid w:val="00230881"/>
    <w:rsid w:val="00230916"/>
    <w:rsid w:val="00230A20"/>
    <w:rsid w:val="00230C24"/>
    <w:rsid w:val="00231263"/>
    <w:rsid w:val="00231319"/>
    <w:rsid w:val="002318D8"/>
    <w:rsid w:val="00232674"/>
    <w:rsid w:val="0023277B"/>
    <w:rsid w:val="0023286D"/>
    <w:rsid w:val="00232987"/>
    <w:rsid w:val="00232DEF"/>
    <w:rsid w:val="00232E2B"/>
    <w:rsid w:val="00233355"/>
    <w:rsid w:val="00233E1B"/>
    <w:rsid w:val="002348BA"/>
    <w:rsid w:val="00235108"/>
    <w:rsid w:val="00235175"/>
    <w:rsid w:val="002353EC"/>
    <w:rsid w:val="002356B7"/>
    <w:rsid w:val="00236AE2"/>
    <w:rsid w:val="00237648"/>
    <w:rsid w:val="00237B12"/>
    <w:rsid w:val="00237C1B"/>
    <w:rsid w:val="00237CFE"/>
    <w:rsid w:val="00237EC8"/>
    <w:rsid w:val="002402CE"/>
    <w:rsid w:val="00240524"/>
    <w:rsid w:val="0024079D"/>
    <w:rsid w:val="0024087C"/>
    <w:rsid w:val="0024144E"/>
    <w:rsid w:val="002414F7"/>
    <w:rsid w:val="002427A3"/>
    <w:rsid w:val="00242900"/>
    <w:rsid w:val="0024319C"/>
    <w:rsid w:val="00243580"/>
    <w:rsid w:val="0024372E"/>
    <w:rsid w:val="00243801"/>
    <w:rsid w:val="00243A13"/>
    <w:rsid w:val="002442B2"/>
    <w:rsid w:val="002444B0"/>
    <w:rsid w:val="002450D5"/>
    <w:rsid w:val="002451D8"/>
    <w:rsid w:val="00245243"/>
    <w:rsid w:val="00245380"/>
    <w:rsid w:val="00245714"/>
    <w:rsid w:val="00245CE3"/>
    <w:rsid w:val="002464B7"/>
    <w:rsid w:val="00246A74"/>
    <w:rsid w:val="00247150"/>
    <w:rsid w:val="00247692"/>
    <w:rsid w:val="00250323"/>
    <w:rsid w:val="002504F5"/>
    <w:rsid w:val="002506F7"/>
    <w:rsid w:val="00250CA6"/>
    <w:rsid w:val="00251326"/>
    <w:rsid w:val="00251B9C"/>
    <w:rsid w:val="00251BF3"/>
    <w:rsid w:val="00252123"/>
    <w:rsid w:val="00253137"/>
    <w:rsid w:val="00253463"/>
    <w:rsid w:val="0025469A"/>
    <w:rsid w:val="0025566F"/>
    <w:rsid w:val="0025619A"/>
    <w:rsid w:val="002561C3"/>
    <w:rsid w:val="00256BD6"/>
    <w:rsid w:val="00257AF2"/>
    <w:rsid w:val="00260652"/>
    <w:rsid w:val="00260F8C"/>
    <w:rsid w:val="002618FE"/>
    <w:rsid w:val="00261CD0"/>
    <w:rsid w:val="00261F2B"/>
    <w:rsid w:val="00262182"/>
    <w:rsid w:val="0026262E"/>
    <w:rsid w:val="00262A97"/>
    <w:rsid w:val="00263561"/>
    <w:rsid w:val="00263741"/>
    <w:rsid w:val="00263E4C"/>
    <w:rsid w:val="00263EA1"/>
    <w:rsid w:val="002643B7"/>
    <w:rsid w:val="00264DBC"/>
    <w:rsid w:val="00265371"/>
    <w:rsid w:val="00265568"/>
    <w:rsid w:val="00265939"/>
    <w:rsid w:val="00265EEB"/>
    <w:rsid w:val="002661A0"/>
    <w:rsid w:val="0026650E"/>
    <w:rsid w:val="00266528"/>
    <w:rsid w:val="00266D9E"/>
    <w:rsid w:val="00267C2B"/>
    <w:rsid w:val="0027013E"/>
    <w:rsid w:val="00270447"/>
    <w:rsid w:val="002704D5"/>
    <w:rsid w:val="00270AC2"/>
    <w:rsid w:val="00271DAC"/>
    <w:rsid w:val="0027256E"/>
    <w:rsid w:val="00272A32"/>
    <w:rsid w:val="002733ED"/>
    <w:rsid w:val="002734B1"/>
    <w:rsid w:val="002737C9"/>
    <w:rsid w:val="002741DC"/>
    <w:rsid w:val="0027538E"/>
    <w:rsid w:val="0027632D"/>
    <w:rsid w:val="002764F6"/>
    <w:rsid w:val="002769F4"/>
    <w:rsid w:val="0027734E"/>
    <w:rsid w:val="0028004F"/>
    <w:rsid w:val="0028059E"/>
    <w:rsid w:val="00280942"/>
    <w:rsid w:val="00280AB7"/>
    <w:rsid w:val="00280EE7"/>
    <w:rsid w:val="00281002"/>
    <w:rsid w:val="0028110D"/>
    <w:rsid w:val="00281127"/>
    <w:rsid w:val="00281202"/>
    <w:rsid w:val="0028123D"/>
    <w:rsid w:val="0028190A"/>
    <w:rsid w:val="0028195A"/>
    <w:rsid w:val="00281A62"/>
    <w:rsid w:val="002821AE"/>
    <w:rsid w:val="00282347"/>
    <w:rsid w:val="00282BFC"/>
    <w:rsid w:val="0028310A"/>
    <w:rsid w:val="00283416"/>
    <w:rsid w:val="002834BA"/>
    <w:rsid w:val="00283506"/>
    <w:rsid w:val="00283842"/>
    <w:rsid w:val="00283A20"/>
    <w:rsid w:val="00283A98"/>
    <w:rsid w:val="0028466C"/>
    <w:rsid w:val="002849DE"/>
    <w:rsid w:val="00284A2A"/>
    <w:rsid w:val="00284F28"/>
    <w:rsid w:val="002852F0"/>
    <w:rsid w:val="00285489"/>
    <w:rsid w:val="00285BC0"/>
    <w:rsid w:val="002860C3"/>
    <w:rsid w:val="002865D9"/>
    <w:rsid w:val="002868E8"/>
    <w:rsid w:val="00286F8A"/>
    <w:rsid w:val="002905D4"/>
    <w:rsid w:val="00290F9A"/>
    <w:rsid w:val="002912D9"/>
    <w:rsid w:val="002912ED"/>
    <w:rsid w:val="002913F9"/>
    <w:rsid w:val="00291DFA"/>
    <w:rsid w:val="00291EFB"/>
    <w:rsid w:val="002925A9"/>
    <w:rsid w:val="00292661"/>
    <w:rsid w:val="00292B23"/>
    <w:rsid w:val="00293614"/>
    <w:rsid w:val="00293DEE"/>
    <w:rsid w:val="0029419F"/>
    <w:rsid w:val="0029420A"/>
    <w:rsid w:val="002945EE"/>
    <w:rsid w:val="002947A4"/>
    <w:rsid w:val="00294B31"/>
    <w:rsid w:val="00295005"/>
    <w:rsid w:val="002950FC"/>
    <w:rsid w:val="00295331"/>
    <w:rsid w:val="00296FC9"/>
    <w:rsid w:val="00297288"/>
    <w:rsid w:val="00297373"/>
    <w:rsid w:val="00297755"/>
    <w:rsid w:val="00297B40"/>
    <w:rsid w:val="00297CC4"/>
    <w:rsid w:val="002A0BD4"/>
    <w:rsid w:val="002A0D36"/>
    <w:rsid w:val="002A1554"/>
    <w:rsid w:val="002A1F6E"/>
    <w:rsid w:val="002A3200"/>
    <w:rsid w:val="002A35DF"/>
    <w:rsid w:val="002A3D17"/>
    <w:rsid w:val="002A49AF"/>
    <w:rsid w:val="002A4A5D"/>
    <w:rsid w:val="002A517D"/>
    <w:rsid w:val="002A53C7"/>
    <w:rsid w:val="002A6273"/>
    <w:rsid w:val="002A73BF"/>
    <w:rsid w:val="002A7C64"/>
    <w:rsid w:val="002A7CF1"/>
    <w:rsid w:val="002A7ED6"/>
    <w:rsid w:val="002B00E7"/>
    <w:rsid w:val="002B01BF"/>
    <w:rsid w:val="002B057D"/>
    <w:rsid w:val="002B0724"/>
    <w:rsid w:val="002B0890"/>
    <w:rsid w:val="002B147F"/>
    <w:rsid w:val="002B27C5"/>
    <w:rsid w:val="002B2F26"/>
    <w:rsid w:val="002B4353"/>
    <w:rsid w:val="002B56C2"/>
    <w:rsid w:val="002B5C88"/>
    <w:rsid w:val="002B62C1"/>
    <w:rsid w:val="002B644C"/>
    <w:rsid w:val="002B68C2"/>
    <w:rsid w:val="002B7EFB"/>
    <w:rsid w:val="002C0853"/>
    <w:rsid w:val="002C17BB"/>
    <w:rsid w:val="002C18B6"/>
    <w:rsid w:val="002C1ADE"/>
    <w:rsid w:val="002C2945"/>
    <w:rsid w:val="002C32EA"/>
    <w:rsid w:val="002C347C"/>
    <w:rsid w:val="002C3EDE"/>
    <w:rsid w:val="002C418F"/>
    <w:rsid w:val="002C5360"/>
    <w:rsid w:val="002C587B"/>
    <w:rsid w:val="002C6029"/>
    <w:rsid w:val="002C605D"/>
    <w:rsid w:val="002C6078"/>
    <w:rsid w:val="002C6D11"/>
    <w:rsid w:val="002C73B1"/>
    <w:rsid w:val="002C7D66"/>
    <w:rsid w:val="002D0442"/>
    <w:rsid w:val="002D04FA"/>
    <w:rsid w:val="002D0613"/>
    <w:rsid w:val="002D0BB7"/>
    <w:rsid w:val="002D1609"/>
    <w:rsid w:val="002D1A2E"/>
    <w:rsid w:val="002D1C2D"/>
    <w:rsid w:val="002D20AD"/>
    <w:rsid w:val="002D242F"/>
    <w:rsid w:val="002D265E"/>
    <w:rsid w:val="002D2C21"/>
    <w:rsid w:val="002D3413"/>
    <w:rsid w:val="002D3520"/>
    <w:rsid w:val="002D3B16"/>
    <w:rsid w:val="002D3B34"/>
    <w:rsid w:val="002D3E99"/>
    <w:rsid w:val="002D4CCC"/>
    <w:rsid w:val="002D541A"/>
    <w:rsid w:val="002D549E"/>
    <w:rsid w:val="002D58BA"/>
    <w:rsid w:val="002D5C7D"/>
    <w:rsid w:val="002D64A6"/>
    <w:rsid w:val="002D68B3"/>
    <w:rsid w:val="002D726F"/>
    <w:rsid w:val="002D73BE"/>
    <w:rsid w:val="002D7F2D"/>
    <w:rsid w:val="002E0198"/>
    <w:rsid w:val="002E0880"/>
    <w:rsid w:val="002E0907"/>
    <w:rsid w:val="002E1496"/>
    <w:rsid w:val="002E194D"/>
    <w:rsid w:val="002E1AD9"/>
    <w:rsid w:val="002E21D2"/>
    <w:rsid w:val="002E313F"/>
    <w:rsid w:val="002E32ED"/>
    <w:rsid w:val="002E3649"/>
    <w:rsid w:val="002E36BA"/>
    <w:rsid w:val="002E3C32"/>
    <w:rsid w:val="002E3EDA"/>
    <w:rsid w:val="002E4002"/>
    <w:rsid w:val="002E4BC7"/>
    <w:rsid w:val="002E533C"/>
    <w:rsid w:val="002E5A16"/>
    <w:rsid w:val="002E67A1"/>
    <w:rsid w:val="002E6D68"/>
    <w:rsid w:val="002F0583"/>
    <w:rsid w:val="002F0A10"/>
    <w:rsid w:val="002F0BC5"/>
    <w:rsid w:val="002F0EBD"/>
    <w:rsid w:val="002F125A"/>
    <w:rsid w:val="002F1A42"/>
    <w:rsid w:val="002F1AE8"/>
    <w:rsid w:val="002F1D69"/>
    <w:rsid w:val="002F2138"/>
    <w:rsid w:val="002F22A8"/>
    <w:rsid w:val="002F2418"/>
    <w:rsid w:val="002F2974"/>
    <w:rsid w:val="002F2A9C"/>
    <w:rsid w:val="002F2FAF"/>
    <w:rsid w:val="002F3C31"/>
    <w:rsid w:val="002F3F2A"/>
    <w:rsid w:val="002F4600"/>
    <w:rsid w:val="002F4AF2"/>
    <w:rsid w:val="002F4EF9"/>
    <w:rsid w:val="002F5009"/>
    <w:rsid w:val="002F54BA"/>
    <w:rsid w:val="002F5E1B"/>
    <w:rsid w:val="002F621D"/>
    <w:rsid w:val="002F654B"/>
    <w:rsid w:val="002F6D27"/>
    <w:rsid w:val="002F769E"/>
    <w:rsid w:val="002F76D0"/>
    <w:rsid w:val="00300A58"/>
    <w:rsid w:val="00300A62"/>
    <w:rsid w:val="003011B2"/>
    <w:rsid w:val="003019C8"/>
    <w:rsid w:val="00301D72"/>
    <w:rsid w:val="00302C43"/>
    <w:rsid w:val="003031EA"/>
    <w:rsid w:val="00303C95"/>
    <w:rsid w:val="00304DDE"/>
    <w:rsid w:val="0030520C"/>
    <w:rsid w:val="003052EA"/>
    <w:rsid w:val="00305384"/>
    <w:rsid w:val="003053B3"/>
    <w:rsid w:val="003058BC"/>
    <w:rsid w:val="00305DD9"/>
    <w:rsid w:val="00306AA4"/>
    <w:rsid w:val="00307E9B"/>
    <w:rsid w:val="00310AB3"/>
    <w:rsid w:val="00310DCD"/>
    <w:rsid w:val="0031128C"/>
    <w:rsid w:val="0031156E"/>
    <w:rsid w:val="00311846"/>
    <w:rsid w:val="00311D5B"/>
    <w:rsid w:val="00312158"/>
    <w:rsid w:val="0031225D"/>
    <w:rsid w:val="00312473"/>
    <w:rsid w:val="00312617"/>
    <w:rsid w:val="00312680"/>
    <w:rsid w:val="00312E1F"/>
    <w:rsid w:val="00313707"/>
    <w:rsid w:val="00313F0C"/>
    <w:rsid w:val="003155B2"/>
    <w:rsid w:val="00315D87"/>
    <w:rsid w:val="00315DF9"/>
    <w:rsid w:val="00316155"/>
    <w:rsid w:val="00316705"/>
    <w:rsid w:val="00316CA7"/>
    <w:rsid w:val="00316F47"/>
    <w:rsid w:val="00317295"/>
    <w:rsid w:val="003173F9"/>
    <w:rsid w:val="00317D1B"/>
    <w:rsid w:val="00317E79"/>
    <w:rsid w:val="00320C78"/>
    <w:rsid w:val="0032113A"/>
    <w:rsid w:val="003214ED"/>
    <w:rsid w:val="00321995"/>
    <w:rsid w:val="003226F2"/>
    <w:rsid w:val="00322854"/>
    <w:rsid w:val="003230FE"/>
    <w:rsid w:val="003231BE"/>
    <w:rsid w:val="003234ED"/>
    <w:rsid w:val="00323A3C"/>
    <w:rsid w:val="003244DE"/>
    <w:rsid w:val="00324605"/>
    <w:rsid w:val="00324E5D"/>
    <w:rsid w:val="00324F34"/>
    <w:rsid w:val="003250E4"/>
    <w:rsid w:val="00325FCF"/>
    <w:rsid w:val="00326A71"/>
    <w:rsid w:val="00326FF1"/>
    <w:rsid w:val="003274B0"/>
    <w:rsid w:val="003276A6"/>
    <w:rsid w:val="00327A2F"/>
    <w:rsid w:val="0033032F"/>
    <w:rsid w:val="0033058C"/>
    <w:rsid w:val="0033066A"/>
    <w:rsid w:val="0033155F"/>
    <w:rsid w:val="00331735"/>
    <w:rsid w:val="00331804"/>
    <w:rsid w:val="00331F51"/>
    <w:rsid w:val="0033243A"/>
    <w:rsid w:val="00332B59"/>
    <w:rsid w:val="00332DAF"/>
    <w:rsid w:val="003335A6"/>
    <w:rsid w:val="00333B3A"/>
    <w:rsid w:val="00333B62"/>
    <w:rsid w:val="00333C33"/>
    <w:rsid w:val="0033410A"/>
    <w:rsid w:val="00334BC8"/>
    <w:rsid w:val="00334FC3"/>
    <w:rsid w:val="00335581"/>
    <w:rsid w:val="00335A53"/>
    <w:rsid w:val="00335FB6"/>
    <w:rsid w:val="00336179"/>
    <w:rsid w:val="003362E9"/>
    <w:rsid w:val="00336BA1"/>
    <w:rsid w:val="00337515"/>
    <w:rsid w:val="00337792"/>
    <w:rsid w:val="003377F5"/>
    <w:rsid w:val="003403DA"/>
    <w:rsid w:val="00340C49"/>
    <w:rsid w:val="0034124A"/>
    <w:rsid w:val="003414C8"/>
    <w:rsid w:val="003416EF"/>
    <w:rsid w:val="003425CF"/>
    <w:rsid w:val="00342754"/>
    <w:rsid w:val="00342F26"/>
    <w:rsid w:val="00343704"/>
    <w:rsid w:val="00343D81"/>
    <w:rsid w:val="0034487C"/>
    <w:rsid w:val="003448A1"/>
    <w:rsid w:val="00344E13"/>
    <w:rsid w:val="0034520F"/>
    <w:rsid w:val="00345296"/>
    <w:rsid w:val="00345CF4"/>
    <w:rsid w:val="00345DC9"/>
    <w:rsid w:val="003460B6"/>
    <w:rsid w:val="00346474"/>
    <w:rsid w:val="00346CF2"/>
    <w:rsid w:val="00346D1A"/>
    <w:rsid w:val="00346FDE"/>
    <w:rsid w:val="00347818"/>
    <w:rsid w:val="00347C02"/>
    <w:rsid w:val="00347EDE"/>
    <w:rsid w:val="003504C4"/>
    <w:rsid w:val="00350966"/>
    <w:rsid w:val="003510AB"/>
    <w:rsid w:val="00351374"/>
    <w:rsid w:val="00351AAB"/>
    <w:rsid w:val="00351B3F"/>
    <w:rsid w:val="003522EF"/>
    <w:rsid w:val="0035254D"/>
    <w:rsid w:val="00353061"/>
    <w:rsid w:val="00353832"/>
    <w:rsid w:val="00353BED"/>
    <w:rsid w:val="00353C5B"/>
    <w:rsid w:val="00353D94"/>
    <w:rsid w:val="0035412E"/>
    <w:rsid w:val="00354A5C"/>
    <w:rsid w:val="00354A6D"/>
    <w:rsid w:val="00354C9A"/>
    <w:rsid w:val="00354CFB"/>
    <w:rsid w:val="00354E6C"/>
    <w:rsid w:val="003551AE"/>
    <w:rsid w:val="00355542"/>
    <w:rsid w:val="003559C8"/>
    <w:rsid w:val="00355A4B"/>
    <w:rsid w:val="00355E69"/>
    <w:rsid w:val="0035606D"/>
    <w:rsid w:val="00356849"/>
    <w:rsid w:val="00356E4B"/>
    <w:rsid w:val="00356F42"/>
    <w:rsid w:val="003573E9"/>
    <w:rsid w:val="00357524"/>
    <w:rsid w:val="00362EB6"/>
    <w:rsid w:val="00362EF9"/>
    <w:rsid w:val="00362F9D"/>
    <w:rsid w:val="00363482"/>
    <w:rsid w:val="0036358C"/>
    <w:rsid w:val="0036359E"/>
    <w:rsid w:val="003635B3"/>
    <w:rsid w:val="003646FB"/>
    <w:rsid w:val="00364AD0"/>
    <w:rsid w:val="0036538F"/>
    <w:rsid w:val="00365A0D"/>
    <w:rsid w:val="00366530"/>
    <w:rsid w:val="0036682B"/>
    <w:rsid w:val="0036701E"/>
    <w:rsid w:val="00367604"/>
    <w:rsid w:val="003700CC"/>
    <w:rsid w:val="003704A2"/>
    <w:rsid w:val="0037094B"/>
    <w:rsid w:val="00370CFF"/>
    <w:rsid w:val="003716C3"/>
    <w:rsid w:val="0037236D"/>
    <w:rsid w:val="00372864"/>
    <w:rsid w:val="00372D97"/>
    <w:rsid w:val="00372ED5"/>
    <w:rsid w:val="00372F60"/>
    <w:rsid w:val="00373054"/>
    <w:rsid w:val="003730EE"/>
    <w:rsid w:val="00373949"/>
    <w:rsid w:val="00373CA6"/>
    <w:rsid w:val="00373E64"/>
    <w:rsid w:val="00373E6E"/>
    <w:rsid w:val="003742C4"/>
    <w:rsid w:val="003747CC"/>
    <w:rsid w:val="00376435"/>
    <w:rsid w:val="00376676"/>
    <w:rsid w:val="003769EB"/>
    <w:rsid w:val="00377B07"/>
    <w:rsid w:val="00377E25"/>
    <w:rsid w:val="00380187"/>
    <w:rsid w:val="0038038A"/>
    <w:rsid w:val="003807CA"/>
    <w:rsid w:val="00380832"/>
    <w:rsid w:val="003808AE"/>
    <w:rsid w:val="00380EA4"/>
    <w:rsid w:val="0038103D"/>
    <w:rsid w:val="00381A1A"/>
    <w:rsid w:val="00381FB5"/>
    <w:rsid w:val="00382177"/>
    <w:rsid w:val="003825CF"/>
    <w:rsid w:val="00382D10"/>
    <w:rsid w:val="003832C1"/>
    <w:rsid w:val="00383740"/>
    <w:rsid w:val="003844F7"/>
    <w:rsid w:val="0038463B"/>
    <w:rsid w:val="00384967"/>
    <w:rsid w:val="00385C9D"/>
    <w:rsid w:val="00385E73"/>
    <w:rsid w:val="00386BCF"/>
    <w:rsid w:val="00387691"/>
    <w:rsid w:val="00387769"/>
    <w:rsid w:val="00387D40"/>
    <w:rsid w:val="003905AE"/>
    <w:rsid w:val="00390653"/>
    <w:rsid w:val="0039150E"/>
    <w:rsid w:val="0039183F"/>
    <w:rsid w:val="00391E2B"/>
    <w:rsid w:val="00391F41"/>
    <w:rsid w:val="003924F8"/>
    <w:rsid w:val="00392B35"/>
    <w:rsid w:val="00393758"/>
    <w:rsid w:val="003938D2"/>
    <w:rsid w:val="00393950"/>
    <w:rsid w:val="003939D4"/>
    <w:rsid w:val="00393D59"/>
    <w:rsid w:val="00393DC2"/>
    <w:rsid w:val="00393DF2"/>
    <w:rsid w:val="003944B4"/>
    <w:rsid w:val="00394AAB"/>
    <w:rsid w:val="00394B47"/>
    <w:rsid w:val="00395493"/>
    <w:rsid w:val="003954A3"/>
    <w:rsid w:val="00395A2F"/>
    <w:rsid w:val="0039616C"/>
    <w:rsid w:val="00396A6C"/>
    <w:rsid w:val="0039701C"/>
    <w:rsid w:val="0039731E"/>
    <w:rsid w:val="00397B19"/>
    <w:rsid w:val="00397C00"/>
    <w:rsid w:val="00397CB6"/>
    <w:rsid w:val="003A0225"/>
    <w:rsid w:val="003A0382"/>
    <w:rsid w:val="003A0556"/>
    <w:rsid w:val="003A0C02"/>
    <w:rsid w:val="003A0FA2"/>
    <w:rsid w:val="003A17B2"/>
    <w:rsid w:val="003A18A6"/>
    <w:rsid w:val="003A1AB9"/>
    <w:rsid w:val="003A1D22"/>
    <w:rsid w:val="003A228D"/>
    <w:rsid w:val="003A23B7"/>
    <w:rsid w:val="003A26BA"/>
    <w:rsid w:val="003A295A"/>
    <w:rsid w:val="003A2A82"/>
    <w:rsid w:val="003A2D65"/>
    <w:rsid w:val="003A2DEB"/>
    <w:rsid w:val="003A33DE"/>
    <w:rsid w:val="003A3494"/>
    <w:rsid w:val="003A3AA0"/>
    <w:rsid w:val="003A3D11"/>
    <w:rsid w:val="003A43D4"/>
    <w:rsid w:val="003A4DCB"/>
    <w:rsid w:val="003A68B5"/>
    <w:rsid w:val="003A709F"/>
    <w:rsid w:val="003A7112"/>
    <w:rsid w:val="003A74C0"/>
    <w:rsid w:val="003A751E"/>
    <w:rsid w:val="003A7625"/>
    <w:rsid w:val="003A7CFF"/>
    <w:rsid w:val="003A7E9C"/>
    <w:rsid w:val="003A7F56"/>
    <w:rsid w:val="003B010E"/>
    <w:rsid w:val="003B03ED"/>
    <w:rsid w:val="003B1061"/>
    <w:rsid w:val="003B168B"/>
    <w:rsid w:val="003B1775"/>
    <w:rsid w:val="003B1EF3"/>
    <w:rsid w:val="003B28ED"/>
    <w:rsid w:val="003B2BF6"/>
    <w:rsid w:val="003B3540"/>
    <w:rsid w:val="003B3D50"/>
    <w:rsid w:val="003B428F"/>
    <w:rsid w:val="003B5CB0"/>
    <w:rsid w:val="003B63F3"/>
    <w:rsid w:val="003B6554"/>
    <w:rsid w:val="003B7FD5"/>
    <w:rsid w:val="003C06D9"/>
    <w:rsid w:val="003C07A4"/>
    <w:rsid w:val="003C0D79"/>
    <w:rsid w:val="003C0E63"/>
    <w:rsid w:val="003C169B"/>
    <w:rsid w:val="003C1AF0"/>
    <w:rsid w:val="003C2116"/>
    <w:rsid w:val="003C27D1"/>
    <w:rsid w:val="003C2E62"/>
    <w:rsid w:val="003C3128"/>
    <w:rsid w:val="003C32C4"/>
    <w:rsid w:val="003C371F"/>
    <w:rsid w:val="003C377D"/>
    <w:rsid w:val="003C4093"/>
    <w:rsid w:val="003C46FF"/>
    <w:rsid w:val="003C4EA1"/>
    <w:rsid w:val="003C5158"/>
    <w:rsid w:val="003C5223"/>
    <w:rsid w:val="003C52CD"/>
    <w:rsid w:val="003C5691"/>
    <w:rsid w:val="003C5833"/>
    <w:rsid w:val="003C59A7"/>
    <w:rsid w:val="003C5A4A"/>
    <w:rsid w:val="003C5D8E"/>
    <w:rsid w:val="003C7558"/>
    <w:rsid w:val="003C7E0A"/>
    <w:rsid w:val="003D09C8"/>
    <w:rsid w:val="003D0C45"/>
    <w:rsid w:val="003D0DDD"/>
    <w:rsid w:val="003D1CA5"/>
    <w:rsid w:val="003D1D26"/>
    <w:rsid w:val="003D2216"/>
    <w:rsid w:val="003D282A"/>
    <w:rsid w:val="003D2A0C"/>
    <w:rsid w:val="003D2C4C"/>
    <w:rsid w:val="003D2CCA"/>
    <w:rsid w:val="003D3556"/>
    <w:rsid w:val="003D3632"/>
    <w:rsid w:val="003D41B8"/>
    <w:rsid w:val="003D41C2"/>
    <w:rsid w:val="003D517D"/>
    <w:rsid w:val="003D52B4"/>
    <w:rsid w:val="003D5562"/>
    <w:rsid w:val="003D560E"/>
    <w:rsid w:val="003D59D3"/>
    <w:rsid w:val="003D5F6B"/>
    <w:rsid w:val="003D65CC"/>
    <w:rsid w:val="003D7564"/>
    <w:rsid w:val="003D7FE8"/>
    <w:rsid w:val="003E00EE"/>
    <w:rsid w:val="003E011A"/>
    <w:rsid w:val="003E04A6"/>
    <w:rsid w:val="003E05C6"/>
    <w:rsid w:val="003E11B4"/>
    <w:rsid w:val="003E18B6"/>
    <w:rsid w:val="003E19ED"/>
    <w:rsid w:val="003E1C4D"/>
    <w:rsid w:val="003E1CFF"/>
    <w:rsid w:val="003E1DFF"/>
    <w:rsid w:val="003E2058"/>
    <w:rsid w:val="003E23F1"/>
    <w:rsid w:val="003E2557"/>
    <w:rsid w:val="003E258E"/>
    <w:rsid w:val="003E25E8"/>
    <w:rsid w:val="003E2A61"/>
    <w:rsid w:val="003E2CDC"/>
    <w:rsid w:val="003E2E89"/>
    <w:rsid w:val="003E3229"/>
    <w:rsid w:val="003E34BF"/>
    <w:rsid w:val="003E4204"/>
    <w:rsid w:val="003E4896"/>
    <w:rsid w:val="003E5552"/>
    <w:rsid w:val="003E6126"/>
    <w:rsid w:val="003E61EC"/>
    <w:rsid w:val="003E69EA"/>
    <w:rsid w:val="003E6ED0"/>
    <w:rsid w:val="003E7D49"/>
    <w:rsid w:val="003F0390"/>
    <w:rsid w:val="003F13CB"/>
    <w:rsid w:val="003F157C"/>
    <w:rsid w:val="003F161C"/>
    <w:rsid w:val="003F1B3F"/>
    <w:rsid w:val="003F1F0B"/>
    <w:rsid w:val="003F1F91"/>
    <w:rsid w:val="003F2149"/>
    <w:rsid w:val="003F262A"/>
    <w:rsid w:val="003F2709"/>
    <w:rsid w:val="003F2AFB"/>
    <w:rsid w:val="003F3C63"/>
    <w:rsid w:val="003F3CBA"/>
    <w:rsid w:val="003F3D61"/>
    <w:rsid w:val="003F3DC4"/>
    <w:rsid w:val="003F430E"/>
    <w:rsid w:val="003F4985"/>
    <w:rsid w:val="003F49DF"/>
    <w:rsid w:val="003F4FA6"/>
    <w:rsid w:val="003F50DF"/>
    <w:rsid w:val="003F6660"/>
    <w:rsid w:val="003F7060"/>
    <w:rsid w:val="003F71FA"/>
    <w:rsid w:val="003F784F"/>
    <w:rsid w:val="003F7B8F"/>
    <w:rsid w:val="003F7CCA"/>
    <w:rsid w:val="003F7CE4"/>
    <w:rsid w:val="00400C54"/>
    <w:rsid w:val="0040103E"/>
    <w:rsid w:val="00401600"/>
    <w:rsid w:val="0040182A"/>
    <w:rsid w:val="00401F18"/>
    <w:rsid w:val="004026B5"/>
    <w:rsid w:val="00402DA0"/>
    <w:rsid w:val="00402EC7"/>
    <w:rsid w:val="00402F59"/>
    <w:rsid w:val="00403526"/>
    <w:rsid w:val="0040395F"/>
    <w:rsid w:val="00403D01"/>
    <w:rsid w:val="00403F0A"/>
    <w:rsid w:val="00404274"/>
    <w:rsid w:val="0040455E"/>
    <w:rsid w:val="00404A28"/>
    <w:rsid w:val="00404ABD"/>
    <w:rsid w:val="00404CE9"/>
    <w:rsid w:val="004051D3"/>
    <w:rsid w:val="00405308"/>
    <w:rsid w:val="00405877"/>
    <w:rsid w:val="00405AF1"/>
    <w:rsid w:val="00405D7F"/>
    <w:rsid w:val="00406E84"/>
    <w:rsid w:val="0040735F"/>
    <w:rsid w:val="004109E5"/>
    <w:rsid w:val="00410FA2"/>
    <w:rsid w:val="004110BD"/>
    <w:rsid w:val="00411329"/>
    <w:rsid w:val="0041168A"/>
    <w:rsid w:val="00411F7C"/>
    <w:rsid w:val="00412EE4"/>
    <w:rsid w:val="00413000"/>
    <w:rsid w:val="00413BB5"/>
    <w:rsid w:val="00413D6E"/>
    <w:rsid w:val="00414194"/>
    <w:rsid w:val="004145A1"/>
    <w:rsid w:val="00414AEF"/>
    <w:rsid w:val="00415039"/>
    <w:rsid w:val="00415516"/>
    <w:rsid w:val="004163D0"/>
    <w:rsid w:val="0041669A"/>
    <w:rsid w:val="004167A9"/>
    <w:rsid w:val="004167BD"/>
    <w:rsid w:val="00416AE8"/>
    <w:rsid w:val="00416F9A"/>
    <w:rsid w:val="004171C9"/>
    <w:rsid w:val="00417725"/>
    <w:rsid w:val="0041789A"/>
    <w:rsid w:val="004178DA"/>
    <w:rsid w:val="004205B8"/>
    <w:rsid w:val="0042096F"/>
    <w:rsid w:val="0042155E"/>
    <w:rsid w:val="00421A72"/>
    <w:rsid w:val="00421ACD"/>
    <w:rsid w:val="00422029"/>
    <w:rsid w:val="00422D1F"/>
    <w:rsid w:val="0042376B"/>
    <w:rsid w:val="0042414C"/>
    <w:rsid w:val="00424171"/>
    <w:rsid w:val="0042433D"/>
    <w:rsid w:val="00424F30"/>
    <w:rsid w:val="00425275"/>
    <w:rsid w:val="004254EF"/>
    <w:rsid w:val="00425779"/>
    <w:rsid w:val="004267BB"/>
    <w:rsid w:val="004268C2"/>
    <w:rsid w:val="00426C68"/>
    <w:rsid w:val="004272F5"/>
    <w:rsid w:val="004275DF"/>
    <w:rsid w:val="004277CC"/>
    <w:rsid w:val="0043045B"/>
    <w:rsid w:val="004306AA"/>
    <w:rsid w:val="00430A93"/>
    <w:rsid w:val="00430D22"/>
    <w:rsid w:val="0043109E"/>
    <w:rsid w:val="004310B9"/>
    <w:rsid w:val="0043112D"/>
    <w:rsid w:val="00431AE0"/>
    <w:rsid w:val="00432342"/>
    <w:rsid w:val="0043261B"/>
    <w:rsid w:val="00432A58"/>
    <w:rsid w:val="004337DA"/>
    <w:rsid w:val="00433904"/>
    <w:rsid w:val="00433A76"/>
    <w:rsid w:val="0043415D"/>
    <w:rsid w:val="004353A7"/>
    <w:rsid w:val="0043547F"/>
    <w:rsid w:val="004356C6"/>
    <w:rsid w:val="004357F8"/>
    <w:rsid w:val="004358E3"/>
    <w:rsid w:val="00435C42"/>
    <w:rsid w:val="004361AF"/>
    <w:rsid w:val="004366BA"/>
    <w:rsid w:val="00436ABA"/>
    <w:rsid w:val="004373F3"/>
    <w:rsid w:val="0043743F"/>
    <w:rsid w:val="00437ABE"/>
    <w:rsid w:val="00437ACF"/>
    <w:rsid w:val="00437F8B"/>
    <w:rsid w:val="00440862"/>
    <w:rsid w:val="00440BF6"/>
    <w:rsid w:val="00440FFA"/>
    <w:rsid w:val="0044135A"/>
    <w:rsid w:val="004413C5"/>
    <w:rsid w:val="00441581"/>
    <w:rsid w:val="00441A3F"/>
    <w:rsid w:val="00441FF2"/>
    <w:rsid w:val="00442244"/>
    <w:rsid w:val="0044297F"/>
    <w:rsid w:val="00442C25"/>
    <w:rsid w:val="00443A67"/>
    <w:rsid w:val="00443BD0"/>
    <w:rsid w:val="00443E2A"/>
    <w:rsid w:val="0044484B"/>
    <w:rsid w:val="0044510D"/>
    <w:rsid w:val="00445344"/>
    <w:rsid w:val="00445F4E"/>
    <w:rsid w:val="004466FA"/>
    <w:rsid w:val="00446ED1"/>
    <w:rsid w:val="00446F0B"/>
    <w:rsid w:val="00447D93"/>
    <w:rsid w:val="004501AD"/>
    <w:rsid w:val="004508E9"/>
    <w:rsid w:val="004510DF"/>
    <w:rsid w:val="004512CD"/>
    <w:rsid w:val="0045146A"/>
    <w:rsid w:val="00451483"/>
    <w:rsid w:val="004521DE"/>
    <w:rsid w:val="00453185"/>
    <w:rsid w:val="00453C1F"/>
    <w:rsid w:val="00454531"/>
    <w:rsid w:val="0045457A"/>
    <w:rsid w:val="00454D8A"/>
    <w:rsid w:val="00455DDC"/>
    <w:rsid w:val="0045675A"/>
    <w:rsid w:val="00456C7F"/>
    <w:rsid w:val="00457C97"/>
    <w:rsid w:val="0046008B"/>
    <w:rsid w:val="00460126"/>
    <w:rsid w:val="004615E9"/>
    <w:rsid w:val="0046291F"/>
    <w:rsid w:val="00462BE4"/>
    <w:rsid w:val="0046363E"/>
    <w:rsid w:val="00463996"/>
    <w:rsid w:val="004640AE"/>
    <w:rsid w:val="004640FA"/>
    <w:rsid w:val="00464227"/>
    <w:rsid w:val="004642C3"/>
    <w:rsid w:val="0046440F"/>
    <w:rsid w:val="00464D03"/>
    <w:rsid w:val="00464D0F"/>
    <w:rsid w:val="00464F82"/>
    <w:rsid w:val="00465595"/>
    <w:rsid w:val="00465808"/>
    <w:rsid w:val="0046623F"/>
    <w:rsid w:val="00466737"/>
    <w:rsid w:val="0046690E"/>
    <w:rsid w:val="0046694A"/>
    <w:rsid w:val="00466B3F"/>
    <w:rsid w:val="00466C0C"/>
    <w:rsid w:val="004670F5"/>
    <w:rsid w:val="00467207"/>
    <w:rsid w:val="00470510"/>
    <w:rsid w:val="004705FC"/>
    <w:rsid w:val="004711BB"/>
    <w:rsid w:val="00471975"/>
    <w:rsid w:val="00471F7F"/>
    <w:rsid w:val="004727BB"/>
    <w:rsid w:val="00472C99"/>
    <w:rsid w:val="0047340B"/>
    <w:rsid w:val="00473F64"/>
    <w:rsid w:val="004741C5"/>
    <w:rsid w:val="004748B8"/>
    <w:rsid w:val="00474E3A"/>
    <w:rsid w:val="00474FC0"/>
    <w:rsid w:val="004757C1"/>
    <w:rsid w:val="004758B6"/>
    <w:rsid w:val="00475B40"/>
    <w:rsid w:val="00475B41"/>
    <w:rsid w:val="00475E22"/>
    <w:rsid w:val="0047613A"/>
    <w:rsid w:val="0047663F"/>
    <w:rsid w:val="00476991"/>
    <w:rsid w:val="00476E9F"/>
    <w:rsid w:val="00477117"/>
    <w:rsid w:val="00477290"/>
    <w:rsid w:val="004779BE"/>
    <w:rsid w:val="004802FA"/>
    <w:rsid w:val="00480443"/>
    <w:rsid w:val="004807EE"/>
    <w:rsid w:val="00480952"/>
    <w:rsid w:val="00480C4D"/>
    <w:rsid w:val="0048142A"/>
    <w:rsid w:val="00481582"/>
    <w:rsid w:val="00481ABA"/>
    <w:rsid w:val="00481FA7"/>
    <w:rsid w:val="0048233F"/>
    <w:rsid w:val="004823D0"/>
    <w:rsid w:val="0048248F"/>
    <w:rsid w:val="00482D1C"/>
    <w:rsid w:val="00482E31"/>
    <w:rsid w:val="00483410"/>
    <w:rsid w:val="00483597"/>
    <w:rsid w:val="004838B7"/>
    <w:rsid w:val="00484C2F"/>
    <w:rsid w:val="00484CB3"/>
    <w:rsid w:val="00485042"/>
    <w:rsid w:val="004857DE"/>
    <w:rsid w:val="00486113"/>
    <w:rsid w:val="0048657B"/>
    <w:rsid w:val="00487456"/>
    <w:rsid w:val="00487855"/>
    <w:rsid w:val="00487EA6"/>
    <w:rsid w:val="0049024B"/>
    <w:rsid w:val="00490E00"/>
    <w:rsid w:val="004915A4"/>
    <w:rsid w:val="00492190"/>
    <w:rsid w:val="0049243D"/>
    <w:rsid w:val="004924D4"/>
    <w:rsid w:val="00492908"/>
    <w:rsid w:val="00492B77"/>
    <w:rsid w:val="0049304B"/>
    <w:rsid w:val="00493204"/>
    <w:rsid w:val="00493666"/>
    <w:rsid w:val="00494170"/>
    <w:rsid w:val="004944FD"/>
    <w:rsid w:val="0049550E"/>
    <w:rsid w:val="004957CF"/>
    <w:rsid w:val="00495885"/>
    <w:rsid w:val="00495A03"/>
    <w:rsid w:val="00495E08"/>
    <w:rsid w:val="004963BC"/>
    <w:rsid w:val="00497164"/>
    <w:rsid w:val="004A01DE"/>
    <w:rsid w:val="004A0637"/>
    <w:rsid w:val="004A07C9"/>
    <w:rsid w:val="004A0E30"/>
    <w:rsid w:val="004A1733"/>
    <w:rsid w:val="004A17FA"/>
    <w:rsid w:val="004A1917"/>
    <w:rsid w:val="004A20AC"/>
    <w:rsid w:val="004A2B23"/>
    <w:rsid w:val="004A2D8C"/>
    <w:rsid w:val="004A3086"/>
    <w:rsid w:val="004A333F"/>
    <w:rsid w:val="004A34B7"/>
    <w:rsid w:val="004A4BC0"/>
    <w:rsid w:val="004A61B8"/>
    <w:rsid w:val="004A6398"/>
    <w:rsid w:val="004A669F"/>
    <w:rsid w:val="004A75D3"/>
    <w:rsid w:val="004A7F51"/>
    <w:rsid w:val="004B04F3"/>
    <w:rsid w:val="004B0CCF"/>
    <w:rsid w:val="004B15D9"/>
    <w:rsid w:val="004B163A"/>
    <w:rsid w:val="004B16AE"/>
    <w:rsid w:val="004B1AC0"/>
    <w:rsid w:val="004B1CEA"/>
    <w:rsid w:val="004B22C8"/>
    <w:rsid w:val="004B2690"/>
    <w:rsid w:val="004B2F89"/>
    <w:rsid w:val="004B34C4"/>
    <w:rsid w:val="004B3589"/>
    <w:rsid w:val="004B3805"/>
    <w:rsid w:val="004B3B72"/>
    <w:rsid w:val="004B3FBE"/>
    <w:rsid w:val="004B435F"/>
    <w:rsid w:val="004B50EF"/>
    <w:rsid w:val="004B51C0"/>
    <w:rsid w:val="004B54F0"/>
    <w:rsid w:val="004B6DE9"/>
    <w:rsid w:val="004B779F"/>
    <w:rsid w:val="004B79A1"/>
    <w:rsid w:val="004B7B5B"/>
    <w:rsid w:val="004B7C1D"/>
    <w:rsid w:val="004B7EDC"/>
    <w:rsid w:val="004B7FAA"/>
    <w:rsid w:val="004C01B9"/>
    <w:rsid w:val="004C02A4"/>
    <w:rsid w:val="004C0EC5"/>
    <w:rsid w:val="004C0FA7"/>
    <w:rsid w:val="004C1425"/>
    <w:rsid w:val="004C1C3B"/>
    <w:rsid w:val="004C20BE"/>
    <w:rsid w:val="004C2905"/>
    <w:rsid w:val="004C4373"/>
    <w:rsid w:val="004C45DE"/>
    <w:rsid w:val="004C4841"/>
    <w:rsid w:val="004C4B97"/>
    <w:rsid w:val="004C4D0D"/>
    <w:rsid w:val="004C50D3"/>
    <w:rsid w:val="004C595C"/>
    <w:rsid w:val="004C5C10"/>
    <w:rsid w:val="004C63E1"/>
    <w:rsid w:val="004C63F3"/>
    <w:rsid w:val="004C70EA"/>
    <w:rsid w:val="004C7905"/>
    <w:rsid w:val="004C7AEB"/>
    <w:rsid w:val="004D0150"/>
    <w:rsid w:val="004D031C"/>
    <w:rsid w:val="004D11A7"/>
    <w:rsid w:val="004D12D3"/>
    <w:rsid w:val="004D14C4"/>
    <w:rsid w:val="004D1BB0"/>
    <w:rsid w:val="004D1FDD"/>
    <w:rsid w:val="004D235A"/>
    <w:rsid w:val="004D2E3E"/>
    <w:rsid w:val="004D3246"/>
    <w:rsid w:val="004D3664"/>
    <w:rsid w:val="004D3A59"/>
    <w:rsid w:val="004D3A82"/>
    <w:rsid w:val="004D4739"/>
    <w:rsid w:val="004D47E1"/>
    <w:rsid w:val="004D4F39"/>
    <w:rsid w:val="004D61B0"/>
    <w:rsid w:val="004D64BF"/>
    <w:rsid w:val="004D665D"/>
    <w:rsid w:val="004D6B08"/>
    <w:rsid w:val="004D7888"/>
    <w:rsid w:val="004D7DBE"/>
    <w:rsid w:val="004D7E04"/>
    <w:rsid w:val="004D7EEC"/>
    <w:rsid w:val="004E0631"/>
    <w:rsid w:val="004E0787"/>
    <w:rsid w:val="004E1738"/>
    <w:rsid w:val="004E1E53"/>
    <w:rsid w:val="004E1EAD"/>
    <w:rsid w:val="004E1FF3"/>
    <w:rsid w:val="004E28AA"/>
    <w:rsid w:val="004E2CBF"/>
    <w:rsid w:val="004E375A"/>
    <w:rsid w:val="004E4156"/>
    <w:rsid w:val="004E4186"/>
    <w:rsid w:val="004E4B27"/>
    <w:rsid w:val="004E5354"/>
    <w:rsid w:val="004E5B72"/>
    <w:rsid w:val="004E5FA1"/>
    <w:rsid w:val="004E6419"/>
    <w:rsid w:val="004E65D9"/>
    <w:rsid w:val="004E6608"/>
    <w:rsid w:val="004E680B"/>
    <w:rsid w:val="004E7736"/>
    <w:rsid w:val="004F005F"/>
    <w:rsid w:val="004F0783"/>
    <w:rsid w:val="004F0EA2"/>
    <w:rsid w:val="004F1415"/>
    <w:rsid w:val="004F18A9"/>
    <w:rsid w:val="004F1DEA"/>
    <w:rsid w:val="004F2964"/>
    <w:rsid w:val="004F2BA5"/>
    <w:rsid w:val="004F2CA9"/>
    <w:rsid w:val="004F3377"/>
    <w:rsid w:val="004F3490"/>
    <w:rsid w:val="004F365F"/>
    <w:rsid w:val="004F447D"/>
    <w:rsid w:val="004F46C5"/>
    <w:rsid w:val="004F4E17"/>
    <w:rsid w:val="004F5123"/>
    <w:rsid w:val="004F5EB5"/>
    <w:rsid w:val="004F62BD"/>
    <w:rsid w:val="004F6934"/>
    <w:rsid w:val="004F6A1F"/>
    <w:rsid w:val="004F6CA7"/>
    <w:rsid w:val="004F7417"/>
    <w:rsid w:val="004F786E"/>
    <w:rsid w:val="004F7F99"/>
    <w:rsid w:val="00500251"/>
    <w:rsid w:val="00500DBC"/>
    <w:rsid w:val="0050114E"/>
    <w:rsid w:val="0050164E"/>
    <w:rsid w:val="00501781"/>
    <w:rsid w:val="00501C2C"/>
    <w:rsid w:val="00501E2C"/>
    <w:rsid w:val="00502395"/>
    <w:rsid w:val="00502569"/>
    <w:rsid w:val="00502570"/>
    <w:rsid w:val="005029B7"/>
    <w:rsid w:val="00503115"/>
    <w:rsid w:val="005041A4"/>
    <w:rsid w:val="005048A0"/>
    <w:rsid w:val="00504DF1"/>
    <w:rsid w:val="00505494"/>
    <w:rsid w:val="005059DE"/>
    <w:rsid w:val="00505AE1"/>
    <w:rsid w:val="0050655F"/>
    <w:rsid w:val="00506A53"/>
    <w:rsid w:val="00506B62"/>
    <w:rsid w:val="00506DF0"/>
    <w:rsid w:val="0050717C"/>
    <w:rsid w:val="00507610"/>
    <w:rsid w:val="0050771E"/>
    <w:rsid w:val="00507AD1"/>
    <w:rsid w:val="00507C54"/>
    <w:rsid w:val="00510218"/>
    <w:rsid w:val="00511D3E"/>
    <w:rsid w:val="00512475"/>
    <w:rsid w:val="00512F0A"/>
    <w:rsid w:val="00513420"/>
    <w:rsid w:val="005141D6"/>
    <w:rsid w:val="00514388"/>
    <w:rsid w:val="00514CA0"/>
    <w:rsid w:val="0051533B"/>
    <w:rsid w:val="005155E0"/>
    <w:rsid w:val="00515A2C"/>
    <w:rsid w:val="00515CC1"/>
    <w:rsid w:val="00516B8F"/>
    <w:rsid w:val="005176E1"/>
    <w:rsid w:val="00517D90"/>
    <w:rsid w:val="0052030B"/>
    <w:rsid w:val="00520854"/>
    <w:rsid w:val="00521247"/>
    <w:rsid w:val="0052186E"/>
    <w:rsid w:val="0052263A"/>
    <w:rsid w:val="00522EF5"/>
    <w:rsid w:val="0052318E"/>
    <w:rsid w:val="00523261"/>
    <w:rsid w:val="00523472"/>
    <w:rsid w:val="00523719"/>
    <w:rsid w:val="0052381A"/>
    <w:rsid w:val="00524426"/>
    <w:rsid w:val="005245D0"/>
    <w:rsid w:val="005248B9"/>
    <w:rsid w:val="00524C5B"/>
    <w:rsid w:val="00525162"/>
    <w:rsid w:val="00525C10"/>
    <w:rsid w:val="005263C7"/>
    <w:rsid w:val="00526497"/>
    <w:rsid w:val="00526B3A"/>
    <w:rsid w:val="00526CF4"/>
    <w:rsid w:val="00526DC4"/>
    <w:rsid w:val="00527536"/>
    <w:rsid w:val="00527B5E"/>
    <w:rsid w:val="0053009B"/>
    <w:rsid w:val="00530169"/>
    <w:rsid w:val="005309EB"/>
    <w:rsid w:val="005312E2"/>
    <w:rsid w:val="00531749"/>
    <w:rsid w:val="0053222C"/>
    <w:rsid w:val="005332BD"/>
    <w:rsid w:val="005336EF"/>
    <w:rsid w:val="005341B8"/>
    <w:rsid w:val="0053441E"/>
    <w:rsid w:val="005345B9"/>
    <w:rsid w:val="0053695A"/>
    <w:rsid w:val="00536E43"/>
    <w:rsid w:val="00537350"/>
    <w:rsid w:val="00537BE4"/>
    <w:rsid w:val="00537D1E"/>
    <w:rsid w:val="00537E19"/>
    <w:rsid w:val="00537F91"/>
    <w:rsid w:val="005403BC"/>
    <w:rsid w:val="00541223"/>
    <w:rsid w:val="0054192A"/>
    <w:rsid w:val="00541936"/>
    <w:rsid w:val="00541948"/>
    <w:rsid w:val="00541B55"/>
    <w:rsid w:val="00541CFA"/>
    <w:rsid w:val="005423F8"/>
    <w:rsid w:val="0054250A"/>
    <w:rsid w:val="0054265A"/>
    <w:rsid w:val="00543211"/>
    <w:rsid w:val="005437D2"/>
    <w:rsid w:val="00543A00"/>
    <w:rsid w:val="00544158"/>
    <w:rsid w:val="00544543"/>
    <w:rsid w:val="0054495E"/>
    <w:rsid w:val="00544CBD"/>
    <w:rsid w:val="00544D55"/>
    <w:rsid w:val="00545088"/>
    <w:rsid w:val="00545A72"/>
    <w:rsid w:val="00546306"/>
    <w:rsid w:val="00546698"/>
    <w:rsid w:val="005469A2"/>
    <w:rsid w:val="005472C6"/>
    <w:rsid w:val="00547BC6"/>
    <w:rsid w:val="00547D08"/>
    <w:rsid w:val="0055005B"/>
    <w:rsid w:val="005500C6"/>
    <w:rsid w:val="005501FC"/>
    <w:rsid w:val="00550C63"/>
    <w:rsid w:val="0055186E"/>
    <w:rsid w:val="00552458"/>
    <w:rsid w:val="005527F2"/>
    <w:rsid w:val="00552926"/>
    <w:rsid w:val="00552AA5"/>
    <w:rsid w:val="00552F6E"/>
    <w:rsid w:val="0055319E"/>
    <w:rsid w:val="005534A2"/>
    <w:rsid w:val="005535CC"/>
    <w:rsid w:val="00553602"/>
    <w:rsid w:val="00553D7A"/>
    <w:rsid w:val="00554450"/>
    <w:rsid w:val="00554459"/>
    <w:rsid w:val="00554817"/>
    <w:rsid w:val="00554944"/>
    <w:rsid w:val="005555A5"/>
    <w:rsid w:val="005556A9"/>
    <w:rsid w:val="0055596C"/>
    <w:rsid w:val="00555AAE"/>
    <w:rsid w:val="0055631C"/>
    <w:rsid w:val="00556BA7"/>
    <w:rsid w:val="00556C32"/>
    <w:rsid w:val="00556D44"/>
    <w:rsid w:val="00556F65"/>
    <w:rsid w:val="00557C73"/>
    <w:rsid w:val="00560019"/>
    <w:rsid w:val="0056028D"/>
    <w:rsid w:val="00560405"/>
    <w:rsid w:val="00560545"/>
    <w:rsid w:val="00560925"/>
    <w:rsid w:val="00560BAE"/>
    <w:rsid w:val="00560DE2"/>
    <w:rsid w:val="00561BEC"/>
    <w:rsid w:val="00561D0B"/>
    <w:rsid w:val="00561E3E"/>
    <w:rsid w:val="00561E5D"/>
    <w:rsid w:val="00562F39"/>
    <w:rsid w:val="005633D1"/>
    <w:rsid w:val="00563707"/>
    <w:rsid w:val="00563A9F"/>
    <w:rsid w:val="00563BBD"/>
    <w:rsid w:val="00564539"/>
    <w:rsid w:val="00564CC0"/>
    <w:rsid w:val="00564F92"/>
    <w:rsid w:val="00564FF1"/>
    <w:rsid w:val="005652B5"/>
    <w:rsid w:val="00565717"/>
    <w:rsid w:val="00566117"/>
    <w:rsid w:val="0056621B"/>
    <w:rsid w:val="005665CD"/>
    <w:rsid w:val="00566A25"/>
    <w:rsid w:val="00566FE3"/>
    <w:rsid w:val="005679B4"/>
    <w:rsid w:val="00567C8A"/>
    <w:rsid w:val="00567DF8"/>
    <w:rsid w:val="0057017D"/>
    <w:rsid w:val="00570613"/>
    <w:rsid w:val="00571877"/>
    <w:rsid w:val="00571911"/>
    <w:rsid w:val="00572435"/>
    <w:rsid w:val="005724C3"/>
    <w:rsid w:val="005726BD"/>
    <w:rsid w:val="0057293F"/>
    <w:rsid w:val="00573825"/>
    <w:rsid w:val="00573887"/>
    <w:rsid w:val="005738C0"/>
    <w:rsid w:val="005739CC"/>
    <w:rsid w:val="00573B53"/>
    <w:rsid w:val="00574B60"/>
    <w:rsid w:val="00574DD6"/>
    <w:rsid w:val="00575529"/>
    <w:rsid w:val="005764E9"/>
    <w:rsid w:val="00576939"/>
    <w:rsid w:val="005769D8"/>
    <w:rsid w:val="00576FDC"/>
    <w:rsid w:val="0057727E"/>
    <w:rsid w:val="00577318"/>
    <w:rsid w:val="00577463"/>
    <w:rsid w:val="00577844"/>
    <w:rsid w:val="00577B5C"/>
    <w:rsid w:val="00577DDA"/>
    <w:rsid w:val="005802DF"/>
    <w:rsid w:val="00580BC3"/>
    <w:rsid w:val="00581337"/>
    <w:rsid w:val="00581CE5"/>
    <w:rsid w:val="005824A5"/>
    <w:rsid w:val="00582619"/>
    <w:rsid w:val="00583743"/>
    <w:rsid w:val="00583C81"/>
    <w:rsid w:val="00584832"/>
    <w:rsid w:val="00584EBF"/>
    <w:rsid w:val="0058594B"/>
    <w:rsid w:val="00585CE6"/>
    <w:rsid w:val="0058721A"/>
    <w:rsid w:val="005875C8"/>
    <w:rsid w:val="00587632"/>
    <w:rsid w:val="0058779D"/>
    <w:rsid w:val="005906F5"/>
    <w:rsid w:val="005912BF"/>
    <w:rsid w:val="0059197B"/>
    <w:rsid w:val="00591C4A"/>
    <w:rsid w:val="00591D3E"/>
    <w:rsid w:val="005921D5"/>
    <w:rsid w:val="0059270F"/>
    <w:rsid w:val="005930B3"/>
    <w:rsid w:val="00594330"/>
    <w:rsid w:val="00594BA6"/>
    <w:rsid w:val="00594ED6"/>
    <w:rsid w:val="00595185"/>
    <w:rsid w:val="005953E7"/>
    <w:rsid w:val="00595513"/>
    <w:rsid w:val="00595F69"/>
    <w:rsid w:val="00596856"/>
    <w:rsid w:val="00596B7D"/>
    <w:rsid w:val="00596D8C"/>
    <w:rsid w:val="00596DE4"/>
    <w:rsid w:val="00596F43"/>
    <w:rsid w:val="00597535"/>
    <w:rsid w:val="00597D81"/>
    <w:rsid w:val="005A0F53"/>
    <w:rsid w:val="005A10FB"/>
    <w:rsid w:val="005A1188"/>
    <w:rsid w:val="005A11F9"/>
    <w:rsid w:val="005A1315"/>
    <w:rsid w:val="005A155A"/>
    <w:rsid w:val="005A2029"/>
    <w:rsid w:val="005A2133"/>
    <w:rsid w:val="005A24F7"/>
    <w:rsid w:val="005A2DA4"/>
    <w:rsid w:val="005A329A"/>
    <w:rsid w:val="005A38A3"/>
    <w:rsid w:val="005A3A2E"/>
    <w:rsid w:val="005A3F8F"/>
    <w:rsid w:val="005A4A49"/>
    <w:rsid w:val="005A4A5A"/>
    <w:rsid w:val="005A54B2"/>
    <w:rsid w:val="005A5709"/>
    <w:rsid w:val="005A57C7"/>
    <w:rsid w:val="005A5868"/>
    <w:rsid w:val="005A5945"/>
    <w:rsid w:val="005A5DA8"/>
    <w:rsid w:val="005A5FEF"/>
    <w:rsid w:val="005A61C9"/>
    <w:rsid w:val="005A669A"/>
    <w:rsid w:val="005A6725"/>
    <w:rsid w:val="005A6D98"/>
    <w:rsid w:val="005A6E5D"/>
    <w:rsid w:val="005A7BB9"/>
    <w:rsid w:val="005A7C4E"/>
    <w:rsid w:val="005A7C77"/>
    <w:rsid w:val="005B0417"/>
    <w:rsid w:val="005B05DF"/>
    <w:rsid w:val="005B171D"/>
    <w:rsid w:val="005B275B"/>
    <w:rsid w:val="005B2987"/>
    <w:rsid w:val="005B2C5E"/>
    <w:rsid w:val="005B3391"/>
    <w:rsid w:val="005B3435"/>
    <w:rsid w:val="005B3BCC"/>
    <w:rsid w:val="005B435C"/>
    <w:rsid w:val="005B440B"/>
    <w:rsid w:val="005B4927"/>
    <w:rsid w:val="005B5296"/>
    <w:rsid w:val="005B55DE"/>
    <w:rsid w:val="005B5A87"/>
    <w:rsid w:val="005B5C0E"/>
    <w:rsid w:val="005B69C3"/>
    <w:rsid w:val="005B720E"/>
    <w:rsid w:val="005B7623"/>
    <w:rsid w:val="005B7C06"/>
    <w:rsid w:val="005B7D6A"/>
    <w:rsid w:val="005C0070"/>
    <w:rsid w:val="005C01D8"/>
    <w:rsid w:val="005C06B6"/>
    <w:rsid w:val="005C0C28"/>
    <w:rsid w:val="005C1130"/>
    <w:rsid w:val="005C1D7B"/>
    <w:rsid w:val="005C2542"/>
    <w:rsid w:val="005C2665"/>
    <w:rsid w:val="005C292C"/>
    <w:rsid w:val="005C2C29"/>
    <w:rsid w:val="005C2DC3"/>
    <w:rsid w:val="005C34CE"/>
    <w:rsid w:val="005C3D66"/>
    <w:rsid w:val="005C3D6D"/>
    <w:rsid w:val="005C414B"/>
    <w:rsid w:val="005C4876"/>
    <w:rsid w:val="005C4FC4"/>
    <w:rsid w:val="005C523F"/>
    <w:rsid w:val="005C524B"/>
    <w:rsid w:val="005C5D3C"/>
    <w:rsid w:val="005C5E17"/>
    <w:rsid w:val="005C5EA7"/>
    <w:rsid w:val="005C62E2"/>
    <w:rsid w:val="005C64FB"/>
    <w:rsid w:val="005C6974"/>
    <w:rsid w:val="005C71B8"/>
    <w:rsid w:val="005C76E1"/>
    <w:rsid w:val="005D0ABE"/>
    <w:rsid w:val="005D0CF1"/>
    <w:rsid w:val="005D0DE6"/>
    <w:rsid w:val="005D0FDE"/>
    <w:rsid w:val="005D1108"/>
    <w:rsid w:val="005D1A88"/>
    <w:rsid w:val="005D2061"/>
    <w:rsid w:val="005D229C"/>
    <w:rsid w:val="005D25E8"/>
    <w:rsid w:val="005D260C"/>
    <w:rsid w:val="005D33FC"/>
    <w:rsid w:val="005D4007"/>
    <w:rsid w:val="005D46E4"/>
    <w:rsid w:val="005D4783"/>
    <w:rsid w:val="005D4866"/>
    <w:rsid w:val="005D5F2F"/>
    <w:rsid w:val="005D6526"/>
    <w:rsid w:val="005D69D1"/>
    <w:rsid w:val="005E0542"/>
    <w:rsid w:val="005E0BEB"/>
    <w:rsid w:val="005E1794"/>
    <w:rsid w:val="005E286F"/>
    <w:rsid w:val="005E2DC0"/>
    <w:rsid w:val="005E3F7C"/>
    <w:rsid w:val="005E3FFA"/>
    <w:rsid w:val="005E50A1"/>
    <w:rsid w:val="005E53A5"/>
    <w:rsid w:val="005E53AC"/>
    <w:rsid w:val="005E55B8"/>
    <w:rsid w:val="005E59A3"/>
    <w:rsid w:val="005E70FA"/>
    <w:rsid w:val="005F0606"/>
    <w:rsid w:val="005F0653"/>
    <w:rsid w:val="005F1078"/>
    <w:rsid w:val="005F1754"/>
    <w:rsid w:val="005F17B2"/>
    <w:rsid w:val="005F24CD"/>
    <w:rsid w:val="005F301D"/>
    <w:rsid w:val="005F350E"/>
    <w:rsid w:val="005F35FD"/>
    <w:rsid w:val="005F36E0"/>
    <w:rsid w:val="005F3868"/>
    <w:rsid w:val="005F397A"/>
    <w:rsid w:val="005F3D8D"/>
    <w:rsid w:val="005F4220"/>
    <w:rsid w:val="005F4234"/>
    <w:rsid w:val="005F42F4"/>
    <w:rsid w:val="005F46C8"/>
    <w:rsid w:val="005F4CCD"/>
    <w:rsid w:val="005F4CDD"/>
    <w:rsid w:val="005F5538"/>
    <w:rsid w:val="005F5697"/>
    <w:rsid w:val="005F56F4"/>
    <w:rsid w:val="005F574C"/>
    <w:rsid w:val="005F5836"/>
    <w:rsid w:val="005F59D4"/>
    <w:rsid w:val="005F5FE7"/>
    <w:rsid w:val="005F61BD"/>
    <w:rsid w:val="005F6F92"/>
    <w:rsid w:val="0060027A"/>
    <w:rsid w:val="0060054C"/>
    <w:rsid w:val="006005B7"/>
    <w:rsid w:val="00600CD9"/>
    <w:rsid w:val="00601011"/>
    <w:rsid w:val="00601CCB"/>
    <w:rsid w:val="00602F43"/>
    <w:rsid w:val="0060365A"/>
    <w:rsid w:val="0060369C"/>
    <w:rsid w:val="00603E38"/>
    <w:rsid w:val="00604752"/>
    <w:rsid w:val="006047B9"/>
    <w:rsid w:val="00606022"/>
    <w:rsid w:val="006063EE"/>
    <w:rsid w:val="006070B2"/>
    <w:rsid w:val="00607573"/>
    <w:rsid w:val="00607C9C"/>
    <w:rsid w:val="00607E07"/>
    <w:rsid w:val="00607E13"/>
    <w:rsid w:val="006100C0"/>
    <w:rsid w:val="00611229"/>
    <w:rsid w:val="006115CF"/>
    <w:rsid w:val="006120DC"/>
    <w:rsid w:val="0061352F"/>
    <w:rsid w:val="006135B7"/>
    <w:rsid w:val="006135E4"/>
    <w:rsid w:val="00614026"/>
    <w:rsid w:val="00614231"/>
    <w:rsid w:val="00614622"/>
    <w:rsid w:val="00614F3A"/>
    <w:rsid w:val="00614F82"/>
    <w:rsid w:val="00615350"/>
    <w:rsid w:val="006157DA"/>
    <w:rsid w:val="00615A1A"/>
    <w:rsid w:val="00615B53"/>
    <w:rsid w:val="00616016"/>
    <w:rsid w:val="00616BAC"/>
    <w:rsid w:val="00616E1A"/>
    <w:rsid w:val="006173C2"/>
    <w:rsid w:val="00617745"/>
    <w:rsid w:val="00617772"/>
    <w:rsid w:val="00617A37"/>
    <w:rsid w:val="00617CC9"/>
    <w:rsid w:val="006206EA"/>
    <w:rsid w:val="006217D6"/>
    <w:rsid w:val="00621D2B"/>
    <w:rsid w:val="00621E77"/>
    <w:rsid w:val="006229F1"/>
    <w:rsid w:val="00622EE1"/>
    <w:rsid w:val="006230AD"/>
    <w:rsid w:val="006234EA"/>
    <w:rsid w:val="0062354B"/>
    <w:rsid w:val="00623A1A"/>
    <w:rsid w:val="00623AE7"/>
    <w:rsid w:val="00623FB7"/>
    <w:rsid w:val="0062421D"/>
    <w:rsid w:val="006243A4"/>
    <w:rsid w:val="006254C4"/>
    <w:rsid w:val="00625525"/>
    <w:rsid w:val="006258C0"/>
    <w:rsid w:val="00625AC3"/>
    <w:rsid w:val="006260F6"/>
    <w:rsid w:val="0062640A"/>
    <w:rsid w:val="00626552"/>
    <w:rsid w:val="00626588"/>
    <w:rsid w:val="006268E3"/>
    <w:rsid w:val="00626E57"/>
    <w:rsid w:val="0062712B"/>
    <w:rsid w:val="0062724C"/>
    <w:rsid w:val="006278D4"/>
    <w:rsid w:val="00627ADF"/>
    <w:rsid w:val="00627B0C"/>
    <w:rsid w:val="00627D77"/>
    <w:rsid w:val="00630106"/>
    <w:rsid w:val="006306BF"/>
    <w:rsid w:val="00630B33"/>
    <w:rsid w:val="00630B38"/>
    <w:rsid w:val="00630FDB"/>
    <w:rsid w:val="00631137"/>
    <w:rsid w:val="006327F5"/>
    <w:rsid w:val="00632834"/>
    <w:rsid w:val="00632842"/>
    <w:rsid w:val="00632ADD"/>
    <w:rsid w:val="006332C8"/>
    <w:rsid w:val="00633415"/>
    <w:rsid w:val="0063385B"/>
    <w:rsid w:val="0063495C"/>
    <w:rsid w:val="006350D4"/>
    <w:rsid w:val="0063542A"/>
    <w:rsid w:val="006355BF"/>
    <w:rsid w:val="0063600C"/>
    <w:rsid w:val="0063633A"/>
    <w:rsid w:val="0063664A"/>
    <w:rsid w:val="00636654"/>
    <w:rsid w:val="00637450"/>
    <w:rsid w:val="00640098"/>
    <w:rsid w:val="006401DE"/>
    <w:rsid w:val="00640295"/>
    <w:rsid w:val="00640BE3"/>
    <w:rsid w:val="00640E41"/>
    <w:rsid w:val="006424BB"/>
    <w:rsid w:val="006428A2"/>
    <w:rsid w:val="00643BBE"/>
    <w:rsid w:val="00644B1A"/>
    <w:rsid w:val="00644BA4"/>
    <w:rsid w:val="00644E1B"/>
    <w:rsid w:val="00645044"/>
    <w:rsid w:val="006452F7"/>
    <w:rsid w:val="00645399"/>
    <w:rsid w:val="006455B0"/>
    <w:rsid w:val="00645638"/>
    <w:rsid w:val="0064571D"/>
    <w:rsid w:val="006459B5"/>
    <w:rsid w:val="00645DE8"/>
    <w:rsid w:val="00645F20"/>
    <w:rsid w:val="00646188"/>
    <w:rsid w:val="006463C4"/>
    <w:rsid w:val="00646B77"/>
    <w:rsid w:val="00647C3A"/>
    <w:rsid w:val="00647DF8"/>
    <w:rsid w:val="00650703"/>
    <w:rsid w:val="00650D90"/>
    <w:rsid w:val="00650E93"/>
    <w:rsid w:val="006517D6"/>
    <w:rsid w:val="00651EBB"/>
    <w:rsid w:val="00652D52"/>
    <w:rsid w:val="006532D4"/>
    <w:rsid w:val="006537F7"/>
    <w:rsid w:val="0065485D"/>
    <w:rsid w:val="00654E0C"/>
    <w:rsid w:val="00654FEB"/>
    <w:rsid w:val="00656278"/>
    <w:rsid w:val="00656612"/>
    <w:rsid w:val="00660728"/>
    <w:rsid w:val="00660803"/>
    <w:rsid w:val="00660A84"/>
    <w:rsid w:val="00660DDC"/>
    <w:rsid w:val="00660F6D"/>
    <w:rsid w:val="0066157F"/>
    <w:rsid w:val="0066229E"/>
    <w:rsid w:val="00662D91"/>
    <w:rsid w:val="006631BF"/>
    <w:rsid w:val="00663784"/>
    <w:rsid w:val="006639BA"/>
    <w:rsid w:val="00664571"/>
    <w:rsid w:val="00664591"/>
    <w:rsid w:val="006649C2"/>
    <w:rsid w:val="00664E47"/>
    <w:rsid w:val="00665455"/>
    <w:rsid w:val="00665502"/>
    <w:rsid w:val="00666059"/>
    <w:rsid w:val="0066636F"/>
    <w:rsid w:val="006664DF"/>
    <w:rsid w:val="006667CF"/>
    <w:rsid w:val="006669A6"/>
    <w:rsid w:val="00666A8D"/>
    <w:rsid w:val="00666D5B"/>
    <w:rsid w:val="00667222"/>
    <w:rsid w:val="00667523"/>
    <w:rsid w:val="00667CE0"/>
    <w:rsid w:val="006703B2"/>
    <w:rsid w:val="006704F2"/>
    <w:rsid w:val="0067056C"/>
    <w:rsid w:val="006705D9"/>
    <w:rsid w:val="00670836"/>
    <w:rsid w:val="00670899"/>
    <w:rsid w:val="006712ED"/>
    <w:rsid w:val="006747AE"/>
    <w:rsid w:val="006750A3"/>
    <w:rsid w:val="0067560E"/>
    <w:rsid w:val="00676BBC"/>
    <w:rsid w:val="006777C2"/>
    <w:rsid w:val="0067789C"/>
    <w:rsid w:val="00677A5D"/>
    <w:rsid w:val="00680001"/>
    <w:rsid w:val="00680951"/>
    <w:rsid w:val="00680BEB"/>
    <w:rsid w:val="00680C09"/>
    <w:rsid w:val="006818E0"/>
    <w:rsid w:val="0068199E"/>
    <w:rsid w:val="00681EEF"/>
    <w:rsid w:val="00682285"/>
    <w:rsid w:val="0068292E"/>
    <w:rsid w:val="006829BC"/>
    <w:rsid w:val="00682ACB"/>
    <w:rsid w:val="00683525"/>
    <w:rsid w:val="006835FB"/>
    <w:rsid w:val="00683A62"/>
    <w:rsid w:val="0068402F"/>
    <w:rsid w:val="00684032"/>
    <w:rsid w:val="00684F1C"/>
    <w:rsid w:val="006851AF"/>
    <w:rsid w:val="006856EF"/>
    <w:rsid w:val="0068572C"/>
    <w:rsid w:val="006857DC"/>
    <w:rsid w:val="00685898"/>
    <w:rsid w:val="00685B3C"/>
    <w:rsid w:val="00685E0B"/>
    <w:rsid w:val="00685E38"/>
    <w:rsid w:val="00685F57"/>
    <w:rsid w:val="00686964"/>
    <w:rsid w:val="0068722A"/>
    <w:rsid w:val="00687504"/>
    <w:rsid w:val="00690A24"/>
    <w:rsid w:val="00690CFA"/>
    <w:rsid w:val="00691B6F"/>
    <w:rsid w:val="00691BB7"/>
    <w:rsid w:val="006920C7"/>
    <w:rsid w:val="00692244"/>
    <w:rsid w:val="00692272"/>
    <w:rsid w:val="006922BB"/>
    <w:rsid w:val="00692887"/>
    <w:rsid w:val="00692F4A"/>
    <w:rsid w:val="0069318F"/>
    <w:rsid w:val="00693635"/>
    <w:rsid w:val="0069364F"/>
    <w:rsid w:val="00693CCF"/>
    <w:rsid w:val="00693DA7"/>
    <w:rsid w:val="006948CA"/>
    <w:rsid w:val="00694FB8"/>
    <w:rsid w:val="0069565B"/>
    <w:rsid w:val="00695EC2"/>
    <w:rsid w:val="006960B7"/>
    <w:rsid w:val="006963AB"/>
    <w:rsid w:val="00696C7D"/>
    <w:rsid w:val="00697031"/>
    <w:rsid w:val="0069708F"/>
    <w:rsid w:val="006976A2"/>
    <w:rsid w:val="00697701"/>
    <w:rsid w:val="00697A9B"/>
    <w:rsid w:val="00697CD0"/>
    <w:rsid w:val="006A0069"/>
    <w:rsid w:val="006A01C0"/>
    <w:rsid w:val="006A0450"/>
    <w:rsid w:val="006A0473"/>
    <w:rsid w:val="006A066C"/>
    <w:rsid w:val="006A088F"/>
    <w:rsid w:val="006A155C"/>
    <w:rsid w:val="006A2581"/>
    <w:rsid w:val="006A2762"/>
    <w:rsid w:val="006A2921"/>
    <w:rsid w:val="006A3378"/>
    <w:rsid w:val="006A3537"/>
    <w:rsid w:val="006A4FED"/>
    <w:rsid w:val="006A5C9C"/>
    <w:rsid w:val="006A5E46"/>
    <w:rsid w:val="006A633B"/>
    <w:rsid w:val="006A6A1B"/>
    <w:rsid w:val="006A6AB9"/>
    <w:rsid w:val="006A6C42"/>
    <w:rsid w:val="006A711B"/>
    <w:rsid w:val="006A7861"/>
    <w:rsid w:val="006A7B08"/>
    <w:rsid w:val="006A7F12"/>
    <w:rsid w:val="006B077A"/>
    <w:rsid w:val="006B0BDE"/>
    <w:rsid w:val="006B19AA"/>
    <w:rsid w:val="006B1A63"/>
    <w:rsid w:val="006B27B8"/>
    <w:rsid w:val="006B2A7D"/>
    <w:rsid w:val="006B3097"/>
    <w:rsid w:val="006B31C9"/>
    <w:rsid w:val="006B3E6F"/>
    <w:rsid w:val="006B3E87"/>
    <w:rsid w:val="006B404C"/>
    <w:rsid w:val="006B463D"/>
    <w:rsid w:val="006B4B4B"/>
    <w:rsid w:val="006B5016"/>
    <w:rsid w:val="006B55BB"/>
    <w:rsid w:val="006B655E"/>
    <w:rsid w:val="006B65BA"/>
    <w:rsid w:val="006B6A88"/>
    <w:rsid w:val="006B6B9D"/>
    <w:rsid w:val="006B74B6"/>
    <w:rsid w:val="006B758E"/>
    <w:rsid w:val="006B7595"/>
    <w:rsid w:val="006B75BB"/>
    <w:rsid w:val="006B76D0"/>
    <w:rsid w:val="006B785D"/>
    <w:rsid w:val="006B79F2"/>
    <w:rsid w:val="006B7D39"/>
    <w:rsid w:val="006B7DB5"/>
    <w:rsid w:val="006C0159"/>
    <w:rsid w:val="006C07AA"/>
    <w:rsid w:val="006C19D5"/>
    <w:rsid w:val="006C1CE3"/>
    <w:rsid w:val="006C1F55"/>
    <w:rsid w:val="006C211C"/>
    <w:rsid w:val="006C27A1"/>
    <w:rsid w:val="006C2B6B"/>
    <w:rsid w:val="006C3354"/>
    <w:rsid w:val="006C4BF8"/>
    <w:rsid w:val="006C4E69"/>
    <w:rsid w:val="006C4EF2"/>
    <w:rsid w:val="006C62DE"/>
    <w:rsid w:val="006C6757"/>
    <w:rsid w:val="006C6DDF"/>
    <w:rsid w:val="006C6FB1"/>
    <w:rsid w:val="006C7984"/>
    <w:rsid w:val="006C79D8"/>
    <w:rsid w:val="006C79DA"/>
    <w:rsid w:val="006C7B62"/>
    <w:rsid w:val="006C7C64"/>
    <w:rsid w:val="006D04E8"/>
    <w:rsid w:val="006D050F"/>
    <w:rsid w:val="006D09A0"/>
    <w:rsid w:val="006D1324"/>
    <w:rsid w:val="006D148C"/>
    <w:rsid w:val="006D1CA8"/>
    <w:rsid w:val="006D287F"/>
    <w:rsid w:val="006D2DC1"/>
    <w:rsid w:val="006D323D"/>
    <w:rsid w:val="006D32F3"/>
    <w:rsid w:val="006D382A"/>
    <w:rsid w:val="006D3B9D"/>
    <w:rsid w:val="006D4F47"/>
    <w:rsid w:val="006D5620"/>
    <w:rsid w:val="006D5D81"/>
    <w:rsid w:val="006D6036"/>
    <w:rsid w:val="006D61A7"/>
    <w:rsid w:val="006D646B"/>
    <w:rsid w:val="006D7C4B"/>
    <w:rsid w:val="006D7E7F"/>
    <w:rsid w:val="006E008E"/>
    <w:rsid w:val="006E0700"/>
    <w:rsid w:val="006E0882"/>
    <w:rsid w:val="006E12FA"/>
    <w:rsid w:val="006E1411"/>
    <w:rsid w:val="006E1AA0"/>
    <w:rsid w:val="006E1EA2"/>
    <w:rsid w:val="006E1FC6"/>
    <w:rsid w:val="006E22CB"/>
    <w:rsid w:val="006E259C"/>
    <w:rsid w:val="006E26EF"/>
    <w:rsid w:val="006E2736"/>
    <w:rsid w:val="006E2A26"/>
    <w:rsid w:val="006E34CA"/>
    <w:rsid w:val="006E39B9"/>
    <w:rsid w:val="006E433C"/>
    <w:rsid w:val="006E4C7C"/>
    <w:rsid w:val="006E5645"/>
    <w:rsid w:val="006E588D"/>
    <w:rsid w:val="006E58BC"/>
    <w:rsid w:val="006E59E9"/>
    <w:rsid w:val="006E5ED0"/>
    <w:rsid w:val="006E5F61"/>
    <w:rsid w:val="006E6480"/>
    <w:rsid w:val="006E6541"/>
    <w:rsid w:val="006E6913"/>
    <w:rsid w:val="006E6D5C"/>
    <w:rsid w:val="006E6D79"/>
    <w:rsid w:val="006E76A0"/>
    <w:rsid w:val="006E7EE2"/>
    <w:rsid w:val="006F01A4"/>
    <w:rsid w:val="006F04A7"/>
    <w:rsid w:val="006F052C"/>
    <w:rsid w:val="006F1442"/>
    <w:rsid w:val="006F1846"/>
    <w:rsid w:val="006F25E3"/>
    <w:rsid w:val="006F2D84"/>
    <w:rsid w:val="006F36BF"/>
    <w:rsid w:val="006F42B6"/>
    <w:rsid w:val="006F45B3"/>
    <w:rsid w:val="006F4655"/>
    <w:rsid w:val="006F4F77"/>
    <w:rsid w:val="006F5875"/>
    <w:rsid w:val="006F5D37"/>
    <w:rsid w:val="006F6A51"/>
    <w:rsid w:val="006F6E59"/>
    <w:rsid w:val="006F7077"/>
    <w:rsid w:val="006F7242"/>
    <w:rsid w:val="006F7309"/>
    <w:rsid w:val="006F7AF5"/>
    <w:rsid w:val="006F7B44"/>
    <w:rsid w:val="0070079C"/>
    <w:rsid w:val="00700CC1"/>
    <w:rsid w:val="00701C20"/>
    <w:rsid w:val="00701EB5"/>
    <w:rsid w:val="00702043"/>
    <w:rsid w:val="0070257E"/>
    <w:rsid w:val="00702A0F"/>
    <w:rsid w:val="00702E3A"/>
    <w:rsid w:val="00703423"/>
    <w:rsid w:val="0070493D"/>
    <w:rsid w:val="00704B51"/>
    <w:rsid w:val="00704E3F"/>
    <w:rsid w:val="00704FF4"/>
    <w:rsid w:val="0070569B"/>
    <w:rsid w:val="0070571A"/>
    <w:rsid w:val="00705986"/>
    <w:rsid w:val="007068BD"/>
    <w:rsid w:val="007069E0"/>
    <w:rsid w:val="00706E7E"/>
    <w:rsid w:val="007073A6"/>
    <w:rsid w:val="0070770E"/>
    <w:rsid w:val="007079B1"/>
    <w:rsid w:val="00711284"/>
    <w:rsid w:val="00711490"/>
    <w:rsid w:val="007115E8"/>
    <w:rsid w:val="00711682"/>
    <w:rsid w:val="007116B7"/>
    <w:rsid w:val="007117A7"/>
    <w:rsid w:val="007119A8"/>
    <w:rsid w:val="00711A36"/>
    <w:rsid w:val="0071215D"/>
    <w:rsid w:val="0071223C"/>
    <w:rsid w:val="00712868"/>
    <w:rsid w:val="00712E88"/>
    <w:rsid w:val="00713D75"/>
    <w:rsid w:val="0071431D"/>
    <w:rsid w:val="00714FE9"/>
    <w:rsid w:val="0071528A"/>
    <w:rsid w:val="007155C7"/>
    <w:rsid w:val="00715D9D"/>
    <w:rsid w:val="00716206"/>
    <w:rsid w:val="00717755"/>
    <w:rsid w:val="00717B6C"/>
    <w:rsid w:val="00720FAE"/>
    <w:rsid w:val="00721173"/>
    <w:rsid w:val="00721BBF"/>
    <w:rsid w:val="00722E64"/>
    <w:rsid w:val="007245C5"/>
    <w:rsid w:val="00724D2A"/>
    <w:rsid w:val="00725277"/>
    <w:rsid w:val="00725468"/>
    <w:rsid w:val="0072566B"/>
    <w:rsid w:val="0072594D"/>
    <w:rsid w:val="0072604E"/>
    <w:rsid w:val="007263F9"/>
    <w:rsid w:val="00726545"/>
    <w:rsid w:val="007265D3"/>
    <w:rsid w:val="00726B33"/>
    <w:rsid w:val="0072763A"/>
    <w:rsid w:val="00727665"/>
    <w:rsid w:val="00730194"/>
    <w:rsid w:val="00732007"/>
    <w:rsid w:val="0073243B"/>
    <w:rsid w:val="00732774"/>
    <w:rsid w:val="007327D3"/>
    <w:rsid w:val="00732D13"/>
    <w:rsid w:val="00732EC2"/>
    <w:rsid w:val="0073351B"/>
    <w:rsid w:val="00733870"/>
    <w:rsid w:val="00733ED7"/>
    <w:rsid w:val="007341EA"/>
    <w:rsid w:val="0073422F"/>
    <w:rsid w:val="0073482B"/>
    <w:rsid w:val="00735230"/>
    <w:rsid w:val="00735476"/>
    <w:rsid w:val="00736533"/>
    <w:rsid w:val="0073739A"/>
    <w:rsid w:val="0073742F"/>
    <w:rsid w:val="00737624"/>
    <w:rsid w:val="0074021A"/>
    <w:rsid w:val="0074074A"/>
    <w:rsid w:val="00740A82"/>
    <w:rsid w:val="00740C76"/>
    <w:rsid w:val="00740F1E"/>
    <w:rsid w:val="007416B1"/>
    <w:rsid w:val="00741D61"/>
    <w:rsid w:val="00742035"/>
    <w:rsid w:val="00742344"/>
    <w:rsid w:val="00742347"/>
    <w:rsid w:val="00742E66"/>
    <w:rsid w:val="007430A2"/>
    <w:rsid w:val="007437F1"/>
    <w:rsid w:val="007445F0"/>
    <w:rsid w:val="00744915"/>
    <w:rsid w:val="00744BC7"/>
    <w:rsid w:val="00745209"/>
    <w:rsid w:val="00745812"/>
    <w:rsid w:val="00745A67"/>
    <w:rsid w:val="00745A98"/>
    <w:rsid w:val="00746207"/>
    <w:rsid w:val="00746521"/>
    <w:rsid w:val="0074725F"/>
    <w:rsid w:val="007476B2"/>
    <w:rsid w:val="0075014D"/>
    <w:rsid w:val="0075043C"/>
    <w:rsid w:val="0075055A"/>
    <w:rsid w:val="0075118B"/>
    <w:rsid w:val="00751997"/>
    <w:rsid w:val="00751E0D"/>
    <w:rsid w:val="007523FF"/>
    <w:rsid w:val="00752850"/>
    <w:rsid w:val="007529A8"/>
    <w:rsid w:val="007546A5"/>
    <w:rsid w:val="007548E6"/>
    <w:rsid w:val="007549DA"/>
    <w:rsid w:val="007551AD"/>
    <w:rsid w:val="0075566F"/>
    <w:rsid w:val="0075587F"/>
    <w:rsid w:val="00755C8A"/>
    <w:rsid w:val="00755F94"/>
    <w:rsid w:val="00756892"/>
    <w:rsid w:val="00756E15"/>
    <w:rsid w:val="00757053"/>
    <w:rsid w:val="00757386"/>
    <w:rsid w:val="00757391"/>
    <w:rsid w:val="0075748D"/>
    <w:rsid w:val="0075789D"/>
    <w:rsid w:val="00757AAE"/>
    <w:rsid w:val="00757AF6"/>
    <w:rsid w:val="00757FBC"/>
    <w:rsid w:val="00760FF4"/>
    <w:rsid w:val="00761253"/>
    <w:rsid w:val="007613D4"/>
    <w:rsid w:val="00761CDC"/>
    <w:rsid w:val="00761DD4"/>
    <w:rsid w:val="00762128"/>
    <w:rsid w:val="00762A8F"/>
    <w:rsid w:val="0076318C"/>
    <w:rsid w:val="0076353D"/>
    <w:rsid w:val="00763929"/>
    <w:rsid w:val="0076396E"/>
    <w:rsid w:val="00763C37"/>
    <w:rsid w:val="00763DB7"/>
    <w:rsid w:val="00764038"/>
    <w:rsid w:val="007645DD"/>
    <w:rsid w:val="0076495D"/>
    <w:rsid w:val="007655C2"/>
    <w:rsid w:val="00765DD4"/>
    <w:rsid w:val="00766005"/>
    <w:rsid w:val="007667C8"/>
    <w:rsid w:val="007668E3"/>
    <w:rsid w:val="00766D87"/>
    <w:rsid w:val="00766E34"/>
    <w:rsid w:val="007676BD"/>
    <w:rsid w:val="00767B61"/>
    <w:rsid w:val="00767CB6"/>
    <w:rsid w:val="00770378"/>
    <w:rsid w:val="00771694"/>
    <w:rsid w:val="00771820"/>
    <w:rsid w:val="00771965"/>
    <w:rsid w:val="00771B3A"/>
    <w:rsid w:val="00771EB0"/>
    <w:rsid w:val="00772638"/>
    <w:rsid w:val="00772917"/>
    <w:rsid w:val="00772CF7"/>
    <w:rsid w:val="00772D9D"/>
    <w:rsid w:val="00772EB4"/>
    <w:rsid w:val="00772EF3"/>
    <w:rsid w:val="00773ABF"/>
    <w:rsid w:val="00773DB6"/>
    <w:rsid w:val="00774BC4"/>
    <w:rsid w:val="00774E3D"/>
    <w:rsid w:val="00775A2B"/>
    <w:rsid w:val="00775C88"/>
    <w:rsid w:val="007773B3"/>
    <w:rsid w:val="007777BF"/>
    <w:rsid w:val="0077797A"/>
    <w:rsid w:val="00780D5C"/>
    <w:rsid w:val="00781DAE"/>
    <w:rsid w:val="00781EB4"/>
    <w:rsid w:val="007824B3"/>
    <w:rsid w:val="0078294D"/>
    <w:rsid w:val="007832FA"/>
    <w:rsid w:val="007835D7"/>
    <w:rsid w:val="007849AB"/>
    <w:rsid w:val="00784AEB"/>
    <w:rsid w:val="00784FA2"/>
    <w:rsid w:val="00784FEF"/>
    <w:rsid w:val="0078516C"/>
    <w:rsid w:val="0078531A"/>
    <w:rsid w:val="0078556F"/>
    <w:rsid w:val="00785660"/>
    <w:rsid w:val="00785B5E"/>
    <w:rsid w:val="00786884"/>
    <w:rsid w:val="00786ABB"/>
    <w:rsid w:val="00786EF3"/>
    <w:rsid w:val="00786FCE"/>
    <w:rsid w:val="00787629"/>
    <w:rsid w:val="007879C7"/>
    <w:rsid w:val="00787DF5"/>
    <w:rsid w:val="007900A3"/>
    <w:rsid w:val="00790B5B"/>
    <w:rsid w:val="0079173A"/>
    <w:rsid w:val="0079219A"/>
    <w:rsid w:val="007921AC"/>
    <w:rsid w:val="0079338A"/>
    <w:rsid w:val="00793C2F"/>
    <w:rsid w:val="007943E8"/>
    <w:rsid w:val="007949B6"/>
    <w:rsid w:val="0079564B"/>
    <w:rsid w:val="007957F1"/>
    <w:rsid w:val="00797346"/>
    <w:rsid w:val="00797631"/>
    <w:rsid w:val="00797E50"/>
    <w:rsid w:val="007A01D8"/>
    <w:rsid w:val="007A0511"/>
    <w:rsid w:val="007A099A"/>
    <w:rsid w:val="007A1099"/>
    <w:rsid w:val="007A1596"/>
    <w:rsid w:val="007A1A8F"/>
    <w:rsid w:val="007A1EBC"/>
    <w:rsid w:val="007A3459"/>
    <w:rsid w:val="007A3728"/>
    <w:rsid w:val="007A39D6"/>
    <w:rsid w:val="007A3B52"/>
    <w:rsid w:val="007A3E04"/>
    <w:rsid w:val="007A4C21"/>
    <w:rsid w:val="007A4E0F"/>
    <w:rsid w:val="007A4F5E"/>
    <w:rsid w:val="007A59F4"/>
    <w:rsid w:val="007A5B36"/>
    <w:rsid w:val="007A5BC1"/>
    <w:rsid w:val="007A5F56"/>
    <w:rsid w:val="007A6240"/>
    <w:rsid w:val="007A6927"/>
    <w:rsid w:val="007A6A35"/>
    <w:rsid w:val="007A7BEE"/>
    <w:rsid w:val="007B069E"/>
    <w:rsid w:val="007B0CC9"/>
    <w:rsid w:val="007B0DD4"/>
    <w:rsid w:val="007B0E01"/>
    <w:rsid w:val="007B179D"/>
    <w:rsid w:val="007B1DA6"/>
    <w:rsid w:val="007B223C"/>
    <w:rsid w:val="007B2500"/>
    <w:rsid w:val="007B2CF2"/>
    <w:rsid w:val="007B34AF"/>
    <w:rsid w:val="007B34BC"/>
    <w:rsid w:val="007B3CF0"/>
    <w:rsid w:val="007B4989"/>
    <w:rsid w:val="007B5C70"/>
    <w:rsid w:val="007B6569"/>
    <w:rsid w:val="007B7D32"/>
    <w:rsid w:val="007C0EDC"/>
    <w:rsid w:val="007C0F7D"/>
    <w:rsid w:val="007C181F"/>
    <w:rsid w:val="007C1C88"/>
    <w:rsid w:val="007C2ED2"/>
    <w:rsid w:val="007C3259"/>
    <w:rsid w:val="007C383C"/>
    <w:rsid w:val="007C3955"/>
    <w:rsid w:val="007C3E66"/>
    <w:rsid w:val="007C4469"/>
    <w:rsid w:val="007C46AF"/>
    <w:rsid w:val="007C4F09"/>
    <w:rsid w:val="007C5838"/>
    <w:rsid w:val="007C5D02"/>
    <w:rsid w:val="007C5E52"/>
    <w:rsid w:val="007C5F87"/>
    <w:rsid w:val="007C678B"/>
    <w:rsid w:val="007C7C2F"/>
    <w:rsid w:val="007C7F63"/>
    <w:rsid w:val="007D0318"/>
    <w:rsid w:val="007D03FE"/>
    <w:rsid w:val="007D057F"/>
    <w:rsid w:val="007D086C"/>
    <w:rsid w:val="007D0C43"/>
    <w:rsid w:val="007D0F3E"/>
    <w:rsid w:val="007D1382"/>
    <w:rsid w:val="007D176D"/>
    <w:rsid w:val="007D1F4D"/>
    <w:rsid w:val="007D24B1"/>
    <w:rsid w:val="007D2663"/>
    <w:rsid w:val="007D2EB2"/>
    <w:rsid w:val="007D3349"/>
    <w:rsid w:val="007D3662"/>
    <w:rsid w:val="007D3775"/>
    <w:rsid w:val="007D394D"/>
    <w:rsid w:val="007D4213"/>
    <w:rsid w:val="007D4D20"/>
    <w:rsid w:val="007D54C0"/>
    <w:rsid w:val="007D5F14"/>
    <w:rsid w:val="007D5F48"/>
    <w:rsid w:val="007D65A1"/>
    <w:rsid w:val="007D668E"/>
    <w:rsid w:val="007D6C49"/>
    <w:rsid w:val="007D6DC0"/>
    <w:rsid w:val="007D6E32"/>
    <w:rsid w:val="007D6F7D"/>
    <w:rsid w:val="007D7496"/>
    <w:rsid w:val="007D79A2"/>
    <w:rsid w:val="007E0536"/>
    <w:rsid w:val="007E0E5A"/>
    <w:rsid w:val="007E1068"/>
    <w:rsid w:val="007E1A6F"/>
    <w:rsid w:val="007E23CB"/>
    <w:rsid w:val="007E2672"/>
    <w:rsid w:val="007E2842"/>
    <w:rsid w:val="007E2B1A"/>
    <w:rsid w:val="007E31FC"/>
    <w:rsid w:val="007E42C9"/>
    <w:rsid w:val="007E438F"/>
    <w:rsid w:val="007E5E8C"/>
    <w:rsid w:val="007E6774"/>
    <w:rsid w:val="007E6847"/>
    <w:rsid w:val="007E6D55"/>
    <w:rsid w:val="007E6D66"/>
    <w:rsid w:val="007E6F74"/>
    <w:rsid w:val="007E77DE"/>
    <w:rsid w:val="007E789C"/>
    <w:rsid w:val="007E7BCB"/>
    <w:rsid w:val="007F003C"/>
    <w:rsid w:val="007F0623"/>
    <w:rsid w:val="007F0CA5"/>
    <w:rsid w:val="007F1086"/>
    <w:rsid w:val="007F119B"/>
    <w:rsid w:val="007F12D7"/>
    <w:rsid w:val="007F1EBA"/>
    <w:rsid w:val="007F1F3C"/>
    <w:rsid w:val="007F228F"/>
    <w:rsid w:val="007F2752"/>
    <w:rsid w:val="007F2C04"/>
    <w:rsid w:val="007F3491"/>
    <w:rsid w:val="007F50F5"/>
    <w:rsid w:val="007F51CA"/>
    <w:rsid w:val="007F608B"/>
    <w:rsid w:val="007F65E9"/>
    <w:rsid w:val="007F6601"/>
    <w:rsid w:val="007F719F"/>
    <w:rsid w:val="007F7332"/>
    <w:rsid w:val="007F7AC8"/>
    <w:rsid w:val="00800BDB"/>
    <w:rsid w:val="008012F4"/>
    <w:rsid w:val="0080154B"/>
    <w:rsid w:val="0080195F"/>
    <w:rsid w:val="00801C8D"/>
    <w:rsid w:val="00802988"/>
    <w:rsid w:val="00803E5E"/>
    <w:rsid w:val="00803F10"/>
    <w:rsid w:val="00804205"/>
    <w:rsid w:val="0080423A"/>
    <w:rsid w:val="00804C42"/>
    <w:rsid w:val="00804DA8"/>
    <w:rsid w:val="00804EED"/>
    <w:rsid w:val="00805311"/>
    <w:rsid w:val="00805AE3"/>
    <w:rsid w:val="0080652F"/>
    <w:rsid w:val="0080665C"/>
    <w:rsid w:val="00806B31"/>
    <w:rsid w:val="00807738"/>
    <w:rsid w:val="00810389"/>
    <w:rsid w:val="00810F68"/>
    <w:rsid w:val="00810FBA"/>
    <w:rsid w:val="008112CF"/>
    <w:rsid w:val="00811BEF"/>
    <w:rsid w:val="00811EBD"/>
    <w:rsid w:val="0081227B"/>
    <w:rsid w:val="00812DB0"/>
    <w:rsid w:val="00812ECE"/>
    <w:rsid w:val="00813B06"/>
    <w:rsid w:val="00813B18"/>
    <w:rsid w:val="00813C19"/>
    <w:rsid w:val="00814059"/>
    <w:rsid w:val="00814398"/>
    <w:rsid w:val="0081446F"/>
    <w:rsid w:val="008153EE"/>
    <w:rsid w:val="008156FA"/>
    <w:rsid w:val="0081599A"/>
    <w:rsid w:val="00816014"/>
    <w:rsid w:val="0081632D"/>
    <w:rsid w:val="00816422"/>
    <w:rsid w:val="008172B2"/>
    <w:rsid w:val="008174EE"/>
    <w:rsid w:val="00820546"/>
    <w:rsid w:val="00820939"/>
    <w:rsid w:val="008209A6"/>
    <w:rsid w:val="008214B2"/>
    <w:rsid w:val="0082219F"/>
    <w:rsid w:val="00822641"/>
    <w:rsid w:val="00823245"/>
    <w:rsid w:val="00823343"/>
    <w:rsid w:val="00823A17"/>
    <w:rsid w:val="00823B02"/>
    <w:rsid w:val="00824252"/>
    <w:rsid w:val="008248D4"/>
    <w:rsid w:val="00824F24"/>
    <w:rsid w:val="00824FAB"/>
    <w:rsid w:val="0082569E"/>
    <w:rsid w:val="008258F3"/>
    <w:rsid w:val="0082628A"/>
    <w:rsid w:val="00826714"/>
    <w:rsid w:val="00826E09"/>
    <w:rsid w:val="00827004"/>
    <w:rsid w:val="0082740B"/>
    <w:rsid w:val="008277F0"/>
    <w:rsid w:val="0082782A"/>
    <w:rsid w:val="008301C1"/>
    <w:rsid w:val="00830872"/>
    <w:rsid w:val="00830D81"/>
    <w:rsid w:val="008313A0"/>
    <w:rsid w:val="00831864"/>
    <w:rsid w:val="00831C98"/>
    <w:rsid w:val="0083252C"/>
    <w:rsid w:val="008326E0"/>
    <w:rsid w:val="00832AB9"/>
    <w:rsid w:val="0083369C"/>
    <w:rsid w:val="00833D25"/>
    <w:rsid w:val="008351E6"/>
    <w:rsid w:val="0083587A"/>
    <w:rsid w:val="00836580"/>
    <w:rsid w:val="00836DC3"/>
    <w:rsid w:val="00837BFA"/>
    <w:rsid w:val="00840200"/>
    <w:rsid w:val="00840F6C"/>
    <w:rsid w:val="008412FB"/>
    <w:rsid w:val="0084139D"/>
    <w:rsid w:val="00841816"/>
    <w:rsid w:val="00841876"/>
    <w:rsid w:val="00841CDE"/>
    <w:rsid w:val="008421BB"/>
    <w:rsid w:val="0084250B"/>
    <w:rsid w:val="00842D70"/>
    <w:rsid w:val="008438DE"/>
    <w:rsid w:val="00843A62"/>
    <w:rsid w:val="00843FEC"/>
    <w:rsid w:val="00844467"/>
    <w:rsid w:val="008444BB"/>
    <w:rsid w:val="00844C8C"/>
    <w:rsid w:val="00844E55"/>
    <w:rsid w:val="00844F06"/>
    <w:rsid w:val="0084504A"/>
    <w:rsid w:val="00845655"/>
    <w:rsid w:val="00845ABC"/>
    <w:rsid w:val="00845BC9"/>
    <w:rsid w:val="00846789"/>
    <w:rsid w:val="00846EBA"/>
    <w:rsid w:val="00846EC5"/>
    <w:rsid w:val="00847066"/>
    <w:rsid w:val="008471C1"/>
    <w:rsid w:val="0084759C"/>
    <w:rsid w:val="00847950"/>
    <w:rsid w:val="00847D8F"/>
    <w:rsid w:val="00847E08"/>
    <w:rsid w:val="00850044"/>
    <w:rsid w:val="00851064"/>
    <w:rsid w:val="00851406"/>
    <w:rsid w:val="008514E9"/>
    <w:rsid w:val="00851561"/>
    <w:rsid w:val="00851940"/>
    <w:rsid w:val="00851DEC"/>
    <w:rsid w:val="00851F8C"/>
    <w:rsid w:val="00852575"/>
    <w:rsid w:val="00852C2E"/>
    <w:rsid w:val="00852CEC"/>
    <w:rsid w:val="0085399D"/>
    <w:rsid w:val="00853C96"/>
    <w:rsid w:val="00853CA2"/>
    <w:rsid w:val="00854070"/>
    <w:rsid w:val="00854F58"/>
    <w:rsid w:val="00855AAE"/>
    <w:rsid w:val="00856307"/>
    <w:rsid w:val="0085660A"/>
    <w:rsid w:val="00856EFC"/>
    <w:rsid w:val="008571CE"/>
    <w:rsid w:val="008578D4"/>
    <w:rsid w:val="00857FCC"/>
    <w:rsid w:val="00860611"/>
    <w:rsid w:val="008618E9"/>
    <w:rsid w:val="00861CA9"/>
    <w:rsid w:val="00861F7C"/>
    <w:rsid w:val="00862212"/>
    <w:rsid w:val="00862281"/>
    <w:rsid w:val="00862603"/>
    <w:rsid w:val="00862A7B"/>
    <w:rsid w:val="0086385D"/>
    <w:rsid w:val="008638B7"/>
    <w:rsid w:val="00863921"/>
    <w:rsid w:val="0086413F"/>
    <w:rsid w:val="0086441F"/>
    <w:rsid w:val="00865A90"/>
    <w:rsid w:val="008663CF"/>
    <w:rsid w:val="008663F4"/>
    <w:rsid w:val="0086668D"/>
    <w:rsid w:val="00866952"/>
    <w:rsid w:val="00866A06"/>
    <w:rsid w:val="0086710F"/>
    <w:rsid w:val="008673E2"/>
    <w:rsid w:val="00867584"/>
    <w:rsid w:val="00867638"/>
    <w:rsid w:val="0086778E"/>
    <w:rsid w:val="008678EF"/>
    <w:rsid w:val="00870C6B"/>
    <w:rsid w:val="008710B7"/>
    <w:rsid w:val="008711E3"/>
    <w:rsid w:val="008711EA"/>
    <w:rsid w:val="00871243"/>
    <w:rsid w:val="008714C7"/>
    <w:rsid w:val="00873300"/>
    <w:rsid w:val="0087369C"/>
    <w:rsid w:val="00874378"/>
    <w:rsid w:val="00874A03"/>
    <w:rsid w:val="00874C97"/>
    <w:rsid w:val="00874D15"/>
    <w:rsid w:val="00874D60"/>
    <w:rsid w:val="00874FF8"/>
    <w:rsid w:val="0087504B"/>
    <w:rsid w:val="00875427"/>
    <w:rsid w:val="008754EE"/>
    <w:rsid w:val="00875672"/>
    <w:rsid w:val="00875696"/>
    <w:rsid w:val="00875C80"/>
    <w:rsid w:val="0087644B"/>
    <w:rsid w:val="0087692E"/>
    <w:rsid w:val="00877282"/>
    <w:rsid w:val="008775E5"/>
    <w:rsid w:val="008778BE"/>
    <w:rsid w:val="00877A0B"/>
    <w:rsid w:val="00877AE2"/>
    <w:rsid w:val="00877E1B"/>
    <w:rsid w:val="00877FEE"/>
    <w:rsid w:val="0088003B"/>
    <w:rsid w:val="008800A4"/>
    <w:rsid w:val="008805FC"/>
    <w:rsid w:val="0088079B"/>
    <w:rsid w:val="00880DC8"/>
    <w:rsid w:val="00880DF3"/>
    <w:rsid w:val="00881082"/>
    <w:rsid w:val="008816C9"/>
    <w:rsid w:val="008820AD"/>
    <w:rsid w:val="00882378"/>
    <w:rsid w:val="0088277E"/>
    <w:rsid w:val="00882A6F"/>
    <w:rsid w:val="00883416"/>
    <w:rsid w:val="008843BF"/>
    <w:rsid w:val="008844AE"/>
    <w:rsid w:val="00885106"/>
    <w:rsid w:val="00885132"/>
    <w:rsid w:val="00885280"/>
    <w:rsid w:val="00885FD5"/>
    <w:rsid w:val="00886215"/>
    <w:rsid w:val="00886700"/>
    <w:rsid w:val="00886A36"/>
    <w:rsid w:val="00886EA7"/>
    <w:rsid w:val="008871FC"/>
    <w:rsid w:val="008875E4"/>
    <w:rsid w:val="008878AE"/>
    <w:rsid w:val="0089002B"/>
    <w:rsid w:val="00890790"/>
    <w:rsid w:val="008911B5"/>
    <w:rsid w:val="00891CFA"/>
    <w:rsid w:val="008922AB"/>
    <w:rsid w:val="008926A8"/>
    <w:rsid w:val="00893FB6"/>
    <w:rsid w:val="0089417D"/>
    <w:rsid w:val="0089495E"/>
    <w:rsid w:val="00894BB9"/>
    <w:rsid w:val="00894C05"/>
    <w:rsid w:val="00894E5E"/>
    <w:rsid w:val="00895CDB"/>
    <w:rsid w:val="00895FE7"/>
    <w:rsid w:val="00896D7E"/>
    <w:rsid w:val="00896DF0"/>
    <w:rsid w:val="008970F6"/>
    <w:rsid w:val="00897386"/>
    <w:rsid w:val="00897465"/>
    <w:rsid w:val="008976E0"/>
    <w:rsid w:val="00897883"/>
    <w:rsid w:val="00897FE1"/>
    <w:rsid w:val="008A06DF"/>
    <w:rsid w:val="008A09F2"/>
    <w:rsid w:val="008A1246"/>
    <w:rsid w:val="008A1D82"/>
    <w:rsid w:val="008A262A"/>
    <w:rsid w:val="008A2DB7"/>
    <w:rsid w:val="008A312E"/>
    <w:rsid w:val="008A45C4"/>
    <w:rsid w:val="008A498E"/>
    <w:rsid w:val="008A4F58"/>
    <w:rsid w:val="008A4F9C"/>
    <w:rsid w:val="008A5196"/>
    <w:rsid w:val="008A52FB"/>
    <w:rsid w:val="008A6078"/>
    <w:rsid w:val="008A622B"/>
    <w:rsid w:val="008A6D06"/>
    <w:rsid w:val="008A6E30"/>
    <w:rsid w:val="008A6E57"/>
    <w:rsid w:val="008A6E60"/>
    <w:rsid w:val="008A753F"/>
    <w:rsid w:val="008A757B"/>
    <w:rsid w:val="008B015D"/>
    <w:rsid w:val="008B0651"/>
    <w:rsid w:val="008B065A"/>
    <w:rsid w:val="008B07B1"/>
    <w:rsid w:val="008B0869"/>
    <w:rsid w:val="008B103D"/>
    <w:rsid w:val="008B111E"/>
    <w:rsid w:val="008B11B2"/>
    <w:rsid w:val="008B2442"/>
    <w:rsid w:val="008B256B"/>
    <w:rsid w:val="008B2678"/>
    <w:rsid w:val="008B2C2C"/>
    <w:rsid w:val="008B2CEA"/>
    <w:rsid w:val="008B2F40"/>
    <w:rsid w:val="008B31C1"/>
    <w:rsid w:val="008B3469"/>
    <w:rsid w:val="008B3550"/>
    <w:rsid w:val="008B392C"/>
    <w:rsid w:val="008B3E7F"/>
    <w:rsid w:val="008B5338"/>
    <w:rsid w:val="008B5735"/>
    <w:rsid w:val="008B5CE5"/>
    <w:rsid w:val="008C0488"/>
    <w:rsid w:val="008C0884"/>
    <w:rsid w:val="008C0AC9"/>
    <w:rsid w:val="008C0DD5"/>
    <w:rsid w:val="008C10AA"/>
    <w:rsid w:val="008C167E"/>
    <w:rsid w:val="008C1884"/>
    <w:rsid w:val="008C1D59"/>
    <w:rsid w:val="008C1F2B"/>
    <w:rsid w:val="008C20BD"/>
    <w:rsid w:val="008C30CB"/>
    <w:rsid w:val="008C464A"/>
    <w:rsid w:val="008C4A1C"/>
    <w:rsid w:val="008C5332"/>
    <w:rsid w:val="008C548E"/>
    <w:rsid w:val="008C5604"/>
    <w:rsid w:val="008C59BA"/>
    <w:rsid w:val="008C5C5F"/>
    <w:rsid w:val="008C5D28"/>
    <w:rsid w:val="008C5E3C"/>
    <w:rsid w:val="008C60A4"/>
    <w:rsid w:val="008C67AA"/>
    <w:rsid w:val="008C6B98"/>
    <w:rsid w:val="008C7547"/>
    <w:rsid w:val="008C778F"/>
    <w:rsid w:val="008C791C"/>
    <w:rsid w:val="008C7D97"/>
    <w:rsid w:val="008D0312"/>
    <w:rsid w:val="008D0574"/>
    <w:rsid w:val="008D0B16"/>
    <w:rsid w:val="008D0C52"/>
    <w:rsid w:val="008D0D47"/>
    <w:rsid w:val="008D0F46"/>
    <w:rsid w:val="008D1163"/>
    <w:rsid w:val="008D1239"/>
    <w:rsid w:val="008D206F"/>
    <w:rsid w:val="008D2E23"/>
    <w:rsid w:val="008D351D"/>
    <w:rsid w:val="008D3D41"/>
    <w:rsid w:val="008D454A"/>
    <w:rsid w:val="008D4700"/>
    <w:rsid w:val="008D5BA7"/>
    <w:rsid w:val="008D6922"/>
    <w:rsid w:val="008D6E3B"/>
    <w:rsid w:val="008D70A8"/>
    <w:rsid w:val="008D794B"/>
    <w:rsid w:val="008E0797"/>
    <w:rsid w:val="008E0827"/>
    <w:rsid w:val="008E11C7"/>
    <w:rsid w:val="008E1485"/>
    <w:rsid w:val="008E194F"/>
    <w:rsid w:val="008E1B10"/>
    <w:rsid w:val="008E205C"/>
    <w:rsid w:val="008E28C1"/>
    <w:rsid w:val="008E2CD6"/>
    <w:rsid w:val="008E2F1A"/>
    <w:rsid w:val="008E3AAA"/>
    <w:rsid w:val="008E4084"/>
    <w:rsid w:val="008E4182"/>
    <w:rsid w:val="008E45A0"/>
    <w:rsid w:val="008E46B2"/>
    <w:rsid w:val="008E4E78"/>
    <w:rsid w:val="008E50E9"/>
    <w:rsid w:val="008E5E3F"/>
    <w:rsid w:val="008E61F8"/>
    <w:rsid w:val="008E6201"/>
    <w:rsid w:val="008E6382"/>
    <w:rsid w:val="008E6AFD"/>
    <w:rsid w:val="008E6D7D"/>
    <w:rsid w:val="008E6E12"/>
    <w:rsid w:val="008E7720"/>
    <w:rsid w:val="008E7A85"/>
    <w:rsid w:val="008E7DD6"/>
    <w:rsid w:val="008E7EF7"/>
    <w:rsid w:val="008F0895"/>
    <w:rsid w:val="008F0919"/>
    <w:rsid w:val="008F0C0B"/>
    <w:rsid w:val="008F1244"/>
    <w:rsid w:val="008F1618"/>
    <w:rsid w:val="008F18B8"/>
    <w:rsid w:val="008F1A86"/>
    <w:rsid w:val="008F1B75"/>
    <w:rsid w:val="008F1D96"/>
    <w:rsid w:val="008F23D8"/>
    <w:rsid w:val="008F2581"/>
    <w:rsid w:val="008F2811"/>
    <w:rsid w:val="008F2C9A"/>
    <w:rsid w:val="008F311B"/>
    <w:rsid w:val="008F34E9"/>
    <w:rsid w:val="008F36BB"/>
    <w:rsid w:val="008F3CAF"/>
    <w:rsid w:val="008F40C9"/>
    <w:rsid w:val="008F4520"/>
    <w:rsid w:val="008F47B0"/>
    <w:rsid w:val="008F59EC"/>
    <w:rsid w:val="008F704C"/>
    <w:rsid w:val="008F73E3"/>
    <w:rsid w:val="008F760C"/>
    <w:rsid w:val="008F7689"/>
    <w:rsid w:val="008F7723"/>
    <w:rsid w:val="008F7A32"/>
    <w:rsid w:val="00900A9A"/>
    <w:rsid w:val="00900F32"/>
    <w:rsid w:val="00901050"/>
    <w:rsid w:val="0090124C"/>
    <w:rsid w:val="00901521"/>
    <w:rsid w:val="0090193C"/>
    <w:rsid w:val="00902730"/>
    <w:rsid w:val="00902F3E"/>
    <w:rsid w:val="00903124"/>
    <w:rsid w:val="00903699"/>
    <w:rsid w:val="00903C06"/>
    <w:rsid w:val="00903FCB"/>
    <w:rsid w:val="00904DAB"/>
    <w:rsid w:val="0090571D"/>
    <w:rsid w:val="009057B4"/>
    <w:rsid w:val="00905EC4"/>
    <w:rsid w:val="00906045"/>
    <w:rsid w:val="00906161"/>
    <w:rsid w:val="009061D6"/>
    <w:rsid w:val="009067E6"/>
    <w:rsid w:val="00906829"/>
    <w:rsid w:val="00906E0C"/>
    <w:rsid w:val="009071F2"/>
    <w:rsid w:val="00907A87"/>
    <w:rsid w:val="00910013"/>
    <w:rsid w:val="00910BFC"/>
    <w:rsid w:val="00910CA0"/>
    <w:rsid w:val="00910DE6"/>
    <w:rsid w:val="0091102F"/>
    <w:rsid w:val="00911447"/>
    <w:rsid w:val="00911D57"/>
    <w:rsid w:val="00911EF6"/>
    <w:rsid w:val="00912222"/>
    <w:rsid w:val="009123F6"/>
    <w:rsid w:val="0091247B"/>
    <w:rsid w:val="009125B4"/>
    <w:rsid w:val="00912954"/>
    <w:rsid w:val="00912C13"/>
    <w:rsid w:val="00912E6A"/>
    <w:rsid w:val="0091363D"/>
    <w:rsid w:val="00913660"/>
    <w:rsid w:val="00913E77"/>
    <w:rsid w:val="009140A8"/>
    <w:rsid w:val="00914B33"/>
    <w:rsid w:val="00914CA1"/>
    <w:rsid w:val="009152B7"/>
    <w:rsid w:val="009157F7"/>
    <w:rsid w:val="00916170"/>
    <w:rsid w:val="00916642"/>
    <w:rsid w:val="00916F41"/>
    <w:rsid w:val="00916FA1"/>
    <w:rsid w:val="00917024"/>
    <w:rsid w:val="009172F1"/>
    <w:rsid w:val="009176C0"/>
    <w:rsid w:val="009177AE"/>
    <w:rsid w:val="00920F10"/>
    <w:rsid w:val="0092164E"/>
    <w:rsid w:val="009223D8"/>
    <w:rsid w:val="0092283C"/>
    <w:rsid w:val="00923645"/>
    <w:rsid w:val="009238B1"/>
    <w:rsid w:val="00923DBF"/>
    <w:rsid w:val="00924B19"/>
    <w:rsid w:val="009256E6"/>
    <w:rsid w:val="00926131"/>
    <w:rsid w:val="0092623A"/>
    <w:rsid w:val="0092718E"/>
    <w:rsid w:val="009277F6"/>
    <w:rsid w:val="00927845"/>
    <w:rsid w:val="00927D3F"/>
    <w:rsid w:val="00930251"/>
    <w:rsid w:val="009303C4"/>
    <w:rsid w:val="00930A3C"/>
    <w:rsid w:val="00930AB0"/>
    <w:rsid w:val="00930D82"/>
    <w:rsid w:val="00930E21"/>
    <w:rsid w:val="00930EC2"/>
    <w:rsid w:val="00931044"/>
    <w:rsid w:val="009312AD"/>
    <w:rsid w:val="0093183D"/>
    <w:rsid w:val="009318BE"/>
    <w:rsid w:val="00931C47"/>
    <w:rsid w:val="00931EDB"/>
    <w:rsid w:val="0093228B"/>
    <w:rsid w:val="00933060"/>
    <w:rsid w:val="009330B3"/>
    <w:rsid w:val="0093352A"/>
    <w:rsid w:val="009340DF"/>
    <w:rsid w:val="00934965"/>
    <w:rsid w:val="0093526C"/>
    <w:rsid w:val="00935A63"/>
    <w:rsid w:val="009361F2"/>
    <w:rsid w:val="00936319"/>
    <w:rsid w:val="0093680E"/>
    <w:rsid w:val="0093689B"/>
    <w:rsid w:val="00936948"/>
    <w:rsid w:val="00936CD0"/>
    <w:rsid w:val="00936F9D"/>
    <w:rsid w:val="00937146"/>
    <w:rsid w:val="0093749D"/>
    <w:rsid w:val="00937A18"/>
    <w:rsid w:val="00937CCA"/>
    <w:rsid w:val="00937D72"/>
    <w:rsid w:val="009407A8"/>
    <w:rsid w:val="00941003"/>
    <w:rsid w:val="009430C6"/>
    <w:rsid w:val="00943417"/>
    <w:rsid w:val="00943EC8"/>
    <w:rsid w:val="00943FE0"/>
    <w:rsid w:val="00944219"/>
    <w:rsid w:val="00944336"/>
    <w:rsid w:val="0094457E"/>
    <w:rsid w:val="00945AA6"/>
    <w:rsid w:val="00945F67"/>
    <w:rsid w:val="009461CB"/>
    <w:rsid w:val="00946390"/>
    <w:rsid w:val="00946DE9"/>
    <w:rsid w:val="00946E35"/>
    <w:rsid w:val="00946E38"/>
    <w:rsid w:val="00947095"/>
    <w:rsid w:val="0094770C"/>
    <w:rsid w:val="0094783C"/>
    <w:rsid w:val="00947CD3"/>
    <w:rsid w:val="009515F7"/>
    <w:rsid w:val="00951A0A"/>
    <w:rsid w:val="00951D69"/>
    <w:rsid w:val="009522F2"/>
    <w:rsid w:val="009526EA"/>
    <w:rsid w:val="00953730"/>
    <w:rsid w:val="00953A37"/>
    <w:rsid w:val="00953A8B"/>
    <w:rsid w:val="00953B05"/>
    <w:rsid w:val="00954350"/>
    <w:rsid w:val="00954743"/>
    <w:rsid w:val="00955007"/>
    <w:rsid w:val="0095536A"/>
    <w:rsid w:val="0095536C"/>
    <w:rsid w:val="00955757"/>
    <w:rsid w:val="009557C0"/>
    <w:rsid w:val="00956219"/>
    <w:rsid w:val="00956750"/>
    <w:rsid w:val="009578D1"/>
    <w:rsid w:val="009606ED"/>
    <w:rsid w:val="00961001"/>
    <w:rsid w:val="00961051"/>
    <w:rsid w:val="0096219C"/>
    <w:rsid w:val="009628FD"/>
    <w:rsid w:val="00963554"/>
    <w:rsid w:val="009637F5"/>
    <w:rsid w:val="00963C52"/>
    <w:rsid w:val="00964552"/>
    <w:rsid w:val="00965F40"/>
    <w:rsid w:val="0096709A"/>
    <w:rsid w:val="0096726B"/>
    <w:rsid w:val="0096772A"/>
    <w:rsid w:val="00967A7C"/>
    <w:rsid w:val="00967E8D"/>
    <w:rsid w:val="00970535"/>
    <w:rsid w:val="009705A7"/>
    <w:rsid w:val="009706AA"/>
    <w:rsid w:val="00971251"/>
    <w:rsid w:val="00972020"/>
    <w:rsid w:val="00972134"/>
    <w:rsid w:val="009724D4"/>
    <w:rsid w:val="00972ACB"/>
    <w:rsid w:val="00972DA4"/>
    <w:rsid w:val="009733EF"/>
    <w:rsid w:val="00973616"/>
    <w:rsid w:val="00973BE6"/>
    <w:rsid w:val="00975757"/>
    <w:rsid w:val="009764B5"/>
    <w:rsid w:val="009764C6"/>
    <w:rsid w:val="00976763"/>
    <w:rsid w:val="00977464"/>
    <w:rsid w:val="00977B04"/>
    <w:rsid w:val="00977CBE"/>
    <w:rsid w:val="00977F19"/>
    <w:rsid w:val="00980C21"/>
    <w:rsid w:val="009813D9"/>
    <w:rsid w:val="00981FF1"/>
    <w:rsid w:val="009824A2"/>
    <w:rsid w:val="00982703"/>
    <w:rsid w:val="00982803"/>
    <w:rsid w:val="009829CF"/>
    <w:rsid w:val="00983E3E"/>
    <w:rsid w:val="009842BC"/>
    <w:rsid w:val="0098471F"/>
    <w:rsid w:val="00985396"/>
    <w:rsid w:val="009855F2"/>
    <w:rsid w:val="0098562F"/>
    <w:rsid w:val="0098592F"/>
    <w:rsid w:val="00985AC7"/>
    <w:rsid w:val="00985C59"/>
    <w:rsid w:val="0098674D"/>
    <w:rsid w:val="00987293"/>
    <w:rsid w:val="00987F98"/>
    <w:rsid w:val="00987FAC"/>
    <w:rsid w:val="0099017B"/>
    <w:rsid w:val="00990BA1"/>
    <w:rsid w:val="00991539"/>
    <w:rsid w:val="009926F2"/>
    <w:rsid w:val="009934A9"/>
    <w:rsid w:val="009938E7"/>
    <w:rsid w:val="00994600"/>
    <w:rsid w:val="009948DC"/>
    <w:rsid w:val="00994EFC"/>
    <w:rsid w:val="009951E1"/>
    <w:rsid w:val="009953D9"/>
    <w:rsid w:val="0099692D"/>
    <w:rsid w:val="00996B65"/>
    <w:rsid w:val="00996E3B"/>
    <w:rsid w:val="00996E66"/>
    <w:rsid w:val="00997182"/>
    <w:rsid w:val="00997216"/>
    <w:rsid w:val="0099762A"/>
    <w:rsid w:val="00997811"/>
    <w:rsid w:val="009979BB"/>
    <w:rsid w:val="00997A88"/>
    <w:rsid w:val="00997E15"/>
    <w:rsid w:val="009A0515"/>
    <w:rsid w:val="009A05CD"/>
    <w:rsid w:val="009A08BD"/>
    <w:rsid w:val="009A09CC"/>
    <w:rsid w:val="009A0A57"/>
    <w:rsid w:val="009A133F"/>
    <w:rsid w:val="009A156D"/>
    <w:rsid w:val="009A1A53"/>
    <w:rsid w:val="009A1BCD"/>
    <w:rsid w:val="009A1F78"/>
    <w:rsid w:val="009A305D"/>
    <w:rsid w:val="009A32B2"/>
    <w:rsid w:val="009A32E6"/>
    <w:rsid w:val="009A3D9C"/>
    <w:rsid w:val="009A3DDA"/>
    <w:rsid w:val="009A4E53"/>
    <w:rsid w:val="009A55A3"/>
    <w:rsid w:val="009A565D"/>
    <w:rsid w:val="009A5817"/>
    <w:rsid w:val="009A63BE"/>
    <w:rsid w:val="009A7C78"/>
    <w:rsid w:val="009B058E"/>
    <w:rsid w:val="009B0856"/>
    <w:rsid w:val="009B0C64"/>
    <w:rsid w:val="009B0FE0"/>
    <w:rsid w:val="009B0FF5"/>
    <w:rsid w:val="009B13AF"/>
    <w:rsid w:val="009B13C3"/>
    <w:rsid w:val="009B1702"/>
    <w:rsid w:val="009B1B61"/>
    <w:rsid w:val="009B2522"/>
    <w:rsid w:val="009B294F"/>
    <w:rsid w:val="009B3799"/>
    <w:rsid w:val="009B42AC"/>
    <w:rsid w:val="009B486A"/>
    <w:rsid w:val="009B48F7"/>
    <w:rsid w:val="009B52E3"/>
    <w:rsid w:val="009B539F"/>
    <w:rsid w:val="009B56B1"/>
    <w:rsid w:val="009B5882"/>
    <w:rsid w:val="009B6057"/>
    <w:rsid w:val="009B61B0"/>
    <w:rsid w:val="009B6C4C"/>
    <w:rsid w:val="009B72C5"/>
    <w:rsid w:val="009B7C30"/>
    <w:rsid w:val="009B7D24"/>
    <w:rsid w:val="009C0727"/>
    <w:rsid w:val="009C18F3"/>
    <w:rsid w:val="009C1BFD"/>
    <w:rsid w:val="009C1D25"/>
    <w:rsid w:val="009C2300"/>
    <w:rsid w:val="009C2B0A"/>
    <w:rsid w:val="009C2EA1"/>
    <w:rsid w:val="009C314C"/>
    <w:rsid w:val="009C32C9"/>
    <w:rsid w:val="009C33FB"/>
    <w:rsid w:val="009C4116"/>
    <w:rsid w:val="009C47FB"/>
    <w:rsid w:val="009C4F34"/>
    <w:rsid w:val="009C5308"/>
    <w:rsid w:val="009C58B5"/>
    <w:rsid w:val="009C5B7D"/>
    <w:rsid w:val="009C61E3"/>
    <w:rsid w:val="009C67E5"/>
    <w:rsid w:val="009C6922"/>
    <w:rsid w:val="009C6A4F"/>
    <w:rsid w:val="009C6D53"/>
    <w:rsid w:val="009C77FA"/>
    <w:rsid w:val="009C783D"/>
    <w:rsid w:val="009C7941"/>
    <w:rsid w:val="009D0763"/>
    <w:rsid w:val="009D0A73"/>
    <w:rsid w:val="009D128D"/>
    <w:rsid w:val="009D158E"/>
    <w:rsid w:val="009D159A"/>
    <w:rsid w:val="009D1884"/>
    <w:rsid w:val="009D18CE"/>
    <w:rsid w:val="009D1D68"/>
    <w:rsid w:val="009D25A5"/>
    <w:rsid w:val="009D33EE"/>
    <w:rsid w:val="009D342B"/>
    <w:rsid w:val="009D3A5B"/>
    <w:rsid w:val="009D4C43"/>
    <w:rsid w:val="009D5F70"/>
    <w:rsid w:val="009D6654"/>
    <w:rsid w:val="009D6CF2"/>
    <w:rsid w:val="009D7641"/>
    <w:rsid w:val="009E0039"/>
    <w:rsid w:val="009E0151"/>
    <w:rsid w:val="009E038F"/>
    <w:rsid w:val="009E0ABB"/>
    <w:rsid w:val="009E15BE"/>
    <w:rsid w:val="009E176B"/>
    <w:rsid w:val="009E199B"/>
    <w:rsid w:val="009E19E5"/>
    <w:rsid w:val="009E1F58"/>
    <w:rsid w:val="009E233D"/>
    <w:rsid w:val="009E3075"/>
    <w:rsid w:val="009E30DC"/>
    <w:rsid w:val="009E31F0"/>
    <w:rsid w:val="009E3540"/>
    <w:rsid w:val="009E3727"/>
    <w:rsid w:val="009E3C21"/>
    <w:rsid w:val="009E4914"/>
    <w:rsid w:val="009E5039"/>
    <w:rsid w:val="009E5071"/>
    <w:rsid w:val="009E57F1"/>
    <w:rsid w:val="009E5A6D"/>
    <w:rsid w:val="009E5BE9"/>
    <w:rsid w:val="009E5C47"/>
    <w:rsid w:val="009E7643"/>
    <w:rsid w:val="009F00DA"/>
    <w:rsid w:val="009F039F"/>
    <w:rsid w:val="009F0558"/>
    <w:rsid w:val="009F09C8"/>
    <w:rsid w:val="009F10BD"/>
    <w:rsid w:val="009F156C"/>
    <w:rsid w:val="009F159B"/>
    <w:rsid w:val="009F1881"/>
    <w:rsid w:val="009F1CCB"/>
    <w:rsid w:val="009F1E33"/>
    <w:rsid w:val="009F223E"/>
    <w:rsid w:val="009F2454"/>
    <w:rsid w:val="009F387D"/>
    <w:rsid w:val="009F3994"/>
    <w:rsid w:val="009F3CE0"/>
    <w:rsid w:val="009F3CF0"/>
    <w:rsid w:val="009F4BBD"/>
    <w:rsid w:val="009F4F77"/>
    <w:rsid w:val="009F5B63"/>
    <w:rsid w:val="009F65CA"/>
    <w:rsid w:val="009F662F"/>
    <w:rsid w:val="009F666A"/>
    <w:rsid w:val="009F6FB3"/>
    <w:rsid w:val="009F7293"/>
    <w:rsid w:val="00A000BB"/>
    <w:rsid w:val="00A004EB"/>
    <w:rsid w:val="00A0075A"/>
    <w:rsid w:val="00A01138"/>
    <w:rsid w:val="00A01429"/>
    <w:rsid w:val="00A01811"/>
    <w:rsid w:val="00A01BE1"/>
    <w:rsid w:val="00A0267A"/>
    <w:rsid w:val="00A02BC0"/>
    <w:rsid w:val="00A02FA0"/>
    <w:rsid w:val="00A0300A"/>
    <w:rsid w:val="00A03281"/>
    <w:rsid w:val="00A035D5"/>
    <w:rsid w:val="00A039D9"/>
    <w:rsid w:val="00A04630"/>
    <w:rsid w:val="00A04947"/>
    <w:rsid w:val="00A04D23"/>
    <w:rsid w:val="00A051BD"/>
    <w:rsid w:val="00A05227"/>
    <w:rsid w:val="00A05335"/>
    <w:rsid w:val="00A06ED0"/>
    <w:rsid w:val="00A07943"/>
    <w:rsid w:val="00A1049A"/>
    <w:rsid w:val="00A10A92"/>
    <w:rsid w:val="00A11073"/>
    <w:rsid w:val="00A11E60"/>
    <w:rsid w:val="00A12094"/>
    <w:rsid w:val="00A122AE"/>
    <w:rsid w:val="00A12EC7"/>
    <w:rsid w:val="00A1426A"/>
    <w:rsid w:val="00A14EA6"/>
    <w:rsid w:val="00A15307"/>
    <w:rsid w:val="00A154F7"/>
    <w:rsid w:val="00A15700"/>
    <w:rsid w:val="00A15C80"/>
    <w:rsid w:val="00A16586"/>
    <w:rsid w:val="00A17587"/>
    <w:rsid w:val="00A176E7"/>
    <w:rsid w:val="00A177A0"/>
    <w:rsid w:val="00A17D55"/>
    <w:rsid w:val="00A21B51"/>
    <w:rsid w:val="00A220FE"/>
    <w:rsid w:val="00A22D15"/>
    <w:rsid w:val="00A22E2B"/>
    <w:rsid w:val="00A22EEE"/>
    <w:rsid w:val="00A23938"/>
    <w:rsid w:val="00A24497"/>
    <w:rsid w:val="00A25FED"/>
    <w:rsid w:val="00A2684D"/>
    <w:rsid w:val="00A268CC"/>
    <w:rsid w:val="00A26DE7"/>
    <w:rsid w:val="00A26EBE"/>
    <w:rsid w:val="00A27B95"/>
    <w:rsid w:val="00A30748"/>
    <w:rsid w:val="00A30BDE"/>
    <w:rsid w:val="00A322F9"/>
    <w:rsid w:val="00A32448"/>
    <w:rsid w:val="00A32D29"/>
    <w:rsid w:val="00A33284"/>
    <w:rsid w:val="00A33A78"/>
    <w:rsid w:val="00A33C8A"/>
    <w:rsid w:val="00A34FB8"/>
    <w:rsid w:val="00A34FE0"/>
    <w:rsid w:val="00A35197"/>
    <w:rsid w:val="00A352FE"/>
    <w:rsid w:val="00A355AD"/>
    <w:rsid w:val="00A357F4"/>
    <w:rsid w:val="00A35ABF"/>
    <w:rsid w:val="00A36AEF"/>
    <w:rsid w:val="00A37082"/>
    <w:rsid w:val="00A3739A"/>
    <w:rsid w:val="00A375E4"/>
    <w:rsid w:val="00A3780A"/>
    <w:rsid w:val="00A4025A"/>
    <w:rsid w:val="00A419C1"/>
    <w:rsid w:val="00A4203D"/>
    <w:rsid w:val="00A42677"/>
    <w:rsid w:val="00A42EB2"/>
    <w:rsid w:val="00A43282"/>
    <w:rsid w:val="00A43DF7"/>
    <w:rsid w:val="00A445C3"/>
    <w:rsid w:val="00A446A3"/>
    <w:rsid w:val="00A446C0"/>
    <w:rsid w:val="00A44A75"/>
    <w:rsid w:val="00A44BB0"/>
    <w:rsid w:val="00A45079"/>
    <w:rsid w:val="00A45546"/>
    <w:rsid w:val="00A45743"/>
    <w:rsid w:val="00A4615D"/>
    <w:rsid w:val="00A472CF"/>
    <w:rsid w:val="00A47952"/>
    <w:rsid w:val="00A47F43"/>
    <w:rsid w:val="00A50FDB"/>
    <w:rsid w:val="00A5102B"/>
    <w:rsid w:val="00A522C4"/>
    <w:rsid w:val="00A52880"/>
    <w:rsid w:val="00A52A0E"/>
    <w:rsid w:val="00A52ACC"/>
    <w:rsid w:val="00A52B3B"/>
    <w:rsid w:val="00A52D69"/>
    <w:rsid w:val="00A53043"/>
    <w:rsid w:val="00A5330B"/>
    <w:rsid w:val="00A533C9"/>
    <w:rsid w:val="00A53A1A"/>
    <w:rsid w:val="00A53EC3"/>
    <w:rsid w:val="00A54609"/>
    <w:rsid w:val="00A5562E"/>
    <w:rsid w:val="00A559D9"/>
    <w:rsid w:val="00A55E0B"/>
    <w:rsid w:val="00A563CC"/>
    <w:rsid w:val="00A5661A"/>
    <w:rsid w:val="00A569D1"/>
    <w:rsid w:val="00A56D6E"/>
    <w:rsid w:val="00A56E86"/>
    <w:rsid w:val="00A572A3"/>
    <w:rsid w:val="00A575B7"/>
    <w:rsid w:val="00A60342"/>
    <w:rsid w:val="00A6053D"/>
    <w:rsid w:val="00A605E6"/>
    <w:rsid w:val="00A6090F"/>
    <w:rsid w:val="00A60A42"/>
    <w:rsid w:val="00A60CFF"/>
    <w:rsid w:val="00A60E47"/>
    <w:rsid w:val="00A615B6"/>
    <w:rsid w:val="00A616C1"/>
    <w:rsid w:val="00A616D0"/>
    <w:rsid w:val="00A61B8C"/>
    <w:rsid w:val="00A6226A"/>
    <w:rsid w:val="00A626D6"/>
    <w:rsid w:val="00A62945"/>
    <w:rsid w:val="00A62D88"/>
    <w:rsid w:val="00A633B4"/>
    <w:rsid w:val="00A643AE"/>
    <w:rsid w:val="00A64D32"/>
    <w:rsid w:val="00A651A8"/>
    <w:rsid w:val="00A65712"/>
    <w:rsid w:val="00A65D09"/>
    <w:rsid w:val="00A6619E"/>
    <w:rsid w:val="00A66222"/>
    <w:rsid w:val="00A66809"/>
    <w:rsid w:val="00A67F8E"/>
    <w:rsid w:val="00A70D0A"/>
    <w:rsid w:val="00A70EDC"/>
    <w:rsid w:val="00A70F5B"/>
    <w:rsid w:val="00A712DA"/>
    <w:rsid w:val="00A7186E"/>
    <w:rsid w:val="00A719B8"/>
    <w:rsid w:val="00A72440"/>
    <w:rsid w:val="00A73358"/>
    <w:rsid w:val="00A73510"/>
    <w:rsid w:val="00A73EEE"/>
    <w:rsid w:val="00A7474D"/>
    <w:rsid w:val="00A74951"/>
    <w:rsid w:val="00A74B26"/>
    <w:rsid w:val="00A74C61"/>
    <w:rsid w:val="00A74F39"/>
    <w:rsid w:val="00A74FED"/>
    <w:rsid w:val="00A75B5B"/>
    <w:rsid w:val="00A76048"/>
    <w:rsid w:val="00A76C53"/>
    <w:rsid w:val="00A76E03"/>
    <w:rsid w:val="00A771EB"/>
    <w:rsid w:val="00A772F7"/>
    <w:rsid w:val="00A77794"/>
    <w:rsid w:val="00A779DC"/>
    <w:rsid w:val="00A805B0"/>
    <w:rsid w:val="00A81F3B"/>
    <w:rsid w:val="00A822BD"/>
    <w:rsid w:val="00A828AA"/>
    <w:rsid w:val="00A83107"/>
    <w:rsid w:val="00A83C75"/>
    <w:rsid w:val="00A845DC"/>
    <w:rsid w:val="00A84838"/>
    <w:rsid w:val="00A85770"/>
    <w:rsid w:val="00A869D5"/>
    <w:rsid w:val="00A86DC4"/>
    <w:rsid w:val="00A87114"/>
    <w:rsid w:val="00A8797D"/>
    <w:rsid w:val="00A905D8"/>
    <w:rsid w:val="00A90695"/>
    <w:rsid w:val="00A90935"/>
    <w:rsid w:val="00A9124A"/>
    <w:rsid w:val="00A91A4D"/>
    <w:rsid w:val="00A91AD5"/>
    <w:rsid w:val="00A91C3C"/>
    <w:rsid w:val="00A92094"/>
    <w:rsid w:val="00A9280A"/>
    <w:rsid w:val="00A92D3E"/>
    <w:rsid w:val="00A9334F"/>
    <w:rsid w:val="00A9406F"/>
    <w:rsid w:val="00A947BA"/>
    <w:rsid w:val="00A9549D"/>
    <w:rsid w:val="00A957A4"/>
    <w:rsid w:val="00A96315"/>
    <w:rsid w:val="00A96D0C"/>
    <w:rsid w:val="00A97662"/>
    <w:rsid w:val="00A977A9"/>
    <w:rsid w:val="00AA0226"/>
    <w:rsid w:val="00AA0398"/>
    <w:rsid w:val="00AA0519"/>
    <w:rsid w:val="00AA09B1"/>
    <w:rsid w:val="00AA0EAE"/>
    <w:rsid w:val="00AA0EFB"/>
    <w:rsid w:val="00AA1260"/>
    <w:rsid w:val="00AA1333"/>
    <w:rsid w:val="00AA18D2"/>
    <w:rsid w:val="00AA1987"/>
    <w:rsid w:val="00AA1B9E"/>
    <w:rsid w:val="00AA1D24"/>
    <w:rsid w:val="00AA1F51"/>
    <w:rsid w:val="00AA225C"/>
    <w:rsid w:val="00AA2DCB"/>
    <w:rsid w:val="00AA3E70"/>
    <w:rsid w:val="00AA44AC"/>
    <w:rsid w:val="00AA4572"/>
    <w:rsid w:val="00AA473C"/>
    <w:rsid w:val="00AA5342"/>
    <w:rsid w:val="00AA59ED"/>
    <w:rsid w:val="00AA6091"/>
    <w:rsid w:val="00AA6C70"/>
    <w:rsid w:val="00AA75E7"/>
    <w:rsid w:val="00AA7861"/>
    <w:rsid w:val="00AA7C5D"/>
    <w:rsid w:val="00AA7CAF"/>
    <w:rsid w:val="00AB0197"/>
    <w:rsid w:val="00AB0905"/>
    <w:rsid w:val="00AB0C81"/>
    <w:rsid w:val="00AB0DA9"/>
    <w:rsid w:val="00AB16DF"/>
    <w:rsid w:val="00AB2711"/>
    <w:rsid w:val="00AB3CB7"/>
    <w:rsid w:val="00AB3D88"/>
    <w:rsid w:val="00AB4B69"/>
    <w:rsid w:val="00AB4C6F"/>
    <w:rsid w:val="00AB4CEC"/>
    <w:rsid w:val="00AB54A9"/>
    <w:rsid w:val="00AB584A"/>
    <w:rsid w:val="00AB5F3F"/>
    <w:rsid w:val="00AB5FB5"/>
    <w:rsid w:val="00AB66CD"/>
    <w:rsid w:val="00AB67D3"/>
    <w:rsid w:val="00AB6DDF"/>
    <w:rsid w:val="00AB6DFE"/>
    <w:rsid w:val="00AB73D6"/>
    <w:rsid w:val="00AB7806"/>
    <w:rsid w:val="00AC066B"/>
    <w:rsid w:val="00AC0949"/>
    <w:rsid w:val="00AC0971"/>
    <w:rsid w:val="00AC0BE4"/>
    <w:rsid w:val="00AC0DCB"/>
    <w:rsid w:val="00AC102B"/>
    <w:rsid w:val="00AC11FB"/>
    <w:rsid w:val="00AC12E9"/>
    <w:rsid w:val="00AC15F4"/>
    <w:rsid w:val="00AC16B7"/>
    <w:rsid w:val="00AC1AC5"/>
    <w:rsid w:val="00AC213A"/>
    <w:rsid w:val="00AC23E1"/>
    <w:rsid w:val="00AC2564"/>
    <w:rsid w:val="00AC2ABF"/>
    <w:rsid w:val="00AC3103"/>
    <w:rsid w:val="00AC4BB4"/>
    <w:rsid w:val="00AC4CE7"/>
    <w:rsid w:val="00AC5151"/>
    <w:rsid w:val="00AC5433"/>
    <w:rsid w:val="00AC55B2"/>
    <w:rsid w:val="00AC55BF"/>
    <w:rsid w:val="00AC5A22"/>
    <w:rsid w:val="00AC5AD0"/>
    <w:rsid w:val="00AC5D03"/>
    <w:rsid w:val="00AC5EC0"/>
    <w:rsid w:val="00AC63D2"/>
    <w:rsid w:val="00AC658D"/>
    <w:rsid w:val="00AC6687"/>
    <w:rsid w:val="00AC6D17"/>
    <w:rsid w:val="00AC6FA6"/>
    <w:rsid w:val="00AC7442"/>
    <w:rsid w:val="00AC7929"/>
    <w:rsid w:val="00AC79DB"/>
    <w:rsid w:val="00AD005A"/>
    <w:rsid w:val="00AD0121"/>
    <w:rsid w:val="00AD22F1"/>
    <w:rsid w:val="00AD2BA2"/>
    <w:rsid w:val="00AD380E"/>
    <w:rsid w:val="00AD44DB"/>
    <w:rsid w:val="00AD46FC"/>
    <w:rsid w:val="00AD4B4F"/>
    <w:rsid w:val="00AD4C31"/>
    <w:rsid w:val="00AD4C70"/>
    <w:rsid w:val="00AD5132"/>
    <w:rsid w:val="00AD538C"/>
    <w:rsid w:val="00AD5431"/>
    <w:rsid w:val="00AD5ADD"/>
    <w:rsid w:val="00AD5EF7"/>
    <w:rsid w:val="00AD6046"/>
    <w:rsid w:val="00AD6A00"/>
    <w:rsid w:val="00AD6B43"/>
    <w:rsid w:val="00AD7231"/>
    <w:rsid w:val="00AD7272"/>
    <w:rsid w:val="00AE047F"/>
    <w:rsid w:val="00AE05E5"/>
    <w:rsid w:val="00AE08F2"/>
    <w:rsid w:val="00AE0C44"/>
    <w:rsid w:val="00AE0E30"/>
    <w:rsid w:val="00AE12E2"/>
    <w:rsid w:val="00AE1394"/>
    <w:rsid w:val="00AE1B82"/>
    <w:rsid w:val="00AE2B01"/>
    <w:rsid w:val="00AE4DF5"/>
    <w:rsid w:val="00AE55BB"/>
    <w:rsid w:val="00AE576F"/>
    <w:rsid w:val="00AE5A3E"/>
    <w:rsid w:val="00AE61B3"/>
    <w:rsid w:val="00AE6A4E"/>
    <w:rsid w:val="00AE6E13"/>
    <w:rsid w:val="00AE78DC"/>
    <w:rsid w:val="00AE7C68"/>
    <w:rsid w:val="00AE7D2E"/>
    <w:rsid w:val="00AF0149"/>
    <w:rsid w:val="00AF02E0"/>
    <w:rsid w:val="00AF048B"/>
    <w:rsid w:val="00AF0D3E"/>
    <w:rsid w:val="00AF1244"/>
    <w:rsid w:val="00AF1299"/>
    <w:rsid w:val="00AF28B5"/>
    <w:rsid w:val="00AF2B7E"/>
    <w:rsid w:val="00AF30E8"/>
    <w:rsid w:val="00AF338F"/>
    <w:rsid w:val="00AF38B4"/>
    <w:rsid w:val="00AF404B"/>
    <w:rsid w:val="00AF41F7"/>
    <w:rsid w:val="00AF4540"/>
    <w:rsid w:val="00AF461D"/>
    <w:rsid w:val="00AF49A3"/>
    <w:rsid w:val="00AF4EE6"/>
    <w:rsid w:val="00AF525E"/>
    <w:rsid w:val="00AF5CBF"/>
    <w:rsid w:val="00AF6426"/>
    <w:rsid w:val="00AF6749"/>
    <w:rsid w:val="00AF6E61"/>
    <w:rsid w:val="00AF7C6D"/>
    <w:rsid w:val="00AF7E91"/>
    <w:rsid w:val="00B0035E"/>
    <w:rsid w:val="00B005DA"/>
    <w:rsid w:val="00B005EB"/>
    <w:rsid w:val="00B009F7"/>
    <w:rsid w:val="00B011ED"/>
    <w:rsid w:val="00B01871"/>
    <w:rsid w:val="00B01D58"/>
    <w:rsid w:val="00B01E75"/>
    <w:rsid w:val="00B01F7E"/>
    <w:rsid w:val="00B02583"/>
    <w:rsid w:val="00B026D8"/>
    <w:rsid w:val="00B0272E"/>
    <w:rsid w:val="00B0299B"/>
    <w:rsid w:val="00B02AF7"/>
    <w:rsid w:val="00B03125"/>
    <w:rsid w:val="00B03D96"/>
    <w:rsid w:val="00B04244"/>
    <w:rsid w:val="00B04738"/>
    <w:rsid w:val="00B05341"/>
    <w:rsid w:val="00B05ADC"/>
    <w:rsid w:val="00B05B2A"/>
    <w:rsid w:val="00B05DC0"/>
    <w:rsid w:val="00B061B6"/>
    <w:rsid w:val="00B07EE8"/>
    <w:rsid w:val="00B100F9"/>
    <w:rsid w:val="00B104B4"/>
    <w:rsid w:val="00B10E51"/>
    <w:rsid w:val="00B10F13"/>
    <w:rsid w:val="00B110FE"/>
    <w:rsid w:val="00B11161"/>
    <w:rsid w:val="00B11399"/>
    <w:rsid w:val="00B116C5"/>
    <w:rsid w:val="00B11B3A"/>
    <w:rsid w:val="00B12275"/>
    <w:rsid w:val="00B131AD"/>
    <w:rsid w:val="00B133FC"/>
    <w:rsid w:val="00B13467"/>
    <w:rsid w:val="00B14398"/>
    <w:rsid w:val="00B147A8"/>
    <w:rsid w:val="00B14920"/>
    <w:rsid w:val="00B14B98"/>
    <w:rsid w:val="00B150E2"/>
    <w:rsid w:val="00B151A0"/>
    <w:rsid w:val="00B153E8"/>
    <w:rsid w:val="00B16492"/>
    <w:rsid w:val="00B1669C"/>
    <w:rsid w:val="00B169C9"/>
    <w:rsid w:val="00B1713E"/>
    <w:rsid w:val="00B175AC"/>
    <w:rsid w:val="00B17680"/>
    <w:rsid w:val="00B17AF4"/>
    <w:rsid w:val="00B17D11"/>
    <w:rsid w:val="00B20474"/>
    <w:rsid w:val="00B20870"/>
    <w:rsid w:val="00B21121"/>
    <w:rsid w:val="00B219B6"/>
    <w:rsid w:val="00B21D4E"/>
    <w:rsid w:val="00B222BA"/>
    <w:rsid w:val="00B22528"/>
    <w:rsid w:val="00B228D2"/>
    <w:rsid w:val="00B232D4"/>
    <w:rsid w:val="00B2333E"/>
    <w:rsid w:val="00B23668"/>
    <w:rsid w:val="00B24646"/>
    <w:rsid w:val="00B24801"/>
    <w:rsid w:val="00B252A6"/>
    <w:rsid w:val="00B2564B"/>
    <w:rsid w:val="00B2576A"/>
    <w:rsid w:val="00B25A89"/>
    <w:rsid w:val="00B25D90"/>
    <w:rsid w:val="00B25FD9"/>
    <w:rsid w:val="00B26582"/>
    <w:rsid w:val="00B26775"/>
    <w:rsid w:val="00B26F16"/>
    <w:rsid w:val="00B271BF"/>
    <w:rsid w:val="00B27731"/>
    <w:rsid w:val="00B27792"/>
    <w:rsid w:val="00B277E9"/>
    <w:rsid w:val="00B27A90"/>
    <w:rsid w:val="00B30089"/>
    <w:rsid w:val="00B30138"/>
    <w:rsid w:val="00B30263"/>
    <w:rsid w:val="00B305DF"/>
    <w:rsid w:val="00B3088F"/>
    <w:rsid w:val="00B311B7"/>
    <w:rsid w:val="00B319E7"/>
    <w:rsid w:val="00B31AC6"/>
    <w:rsid w:val="00B32718"/>
    <w:rsid w:val="00B32C4B"/>
    <w:rsid w:val="00B32E25"/>
    <w:rsid w:val="00B32E69"/>
    <w:rsid w:val="00B3316C"/>
    <w:rsid w:val="00B337E5"/>
    <w:rsid w:val="00B33A1F"/>
    <w:rsid w:val="00B33D30"/>
    <w:rsid w:val="00B34270"/>
    <w:rsid w:val="00B342BF"/>
    <w:rsid w:val="00B34C8A"/>
    <w:rsid w:val="00B351CD"/>
    <w:rsid w:val="00B35A36"/>
    <w:rsid w:val="00B35A62"/>
    <w:rsid w:val="00B363BF"/>
    <w:rsid w:val="00B36F19"/>
    <w:rsid w:val="00B37BB4"/>
    <w:rsid w:val="00B4026C"/>
    <w:rsid w:val="00B4075D"/>
    <w:rsid w:val="00B40DEB"/>
    <w:rsid w:val="00B41B4D"/>
    <w:rsid w:val="00B41CC6"/>
    <w:rsid w:val="00B41F81"/>
    <w:rsid w:val="00B42198"/>
    <w:rsid w:val="00B42623"/>
    <w:rsid w:val="00B42651"/>
    <w:rsid w:val="00B43A04"/>
    <w:rsid w:val="00B43EFE"/>
    <w:rsid w:val="00B44094"/>
    <w:rsid w:val="00B44217"/>
    <w:rsid w:val="00B4498B"/>
    <w:rsid w:val="00B44E13"/>
    <w:rsid w:val="00B45174"/>
    <w:rsid w:val="00B451BE"/>
    <w:rsid w:val="00B452D7"/>
    <w:rsid w:val="00B4611E"/>
    <w:rsid w:val="00B461A7"/>
    <w:rsid w:val="00B462F5"/>
    <w:rsid w:val="00B46912"/>
    <w:rsid w:val="00B46D25"/>
    <w:rsid w:val="00B46FDB"/>
    <w:rsid w:val="00B47239"/>
    <w:rsid w:val="00B4728C"/>
    <w:rsid w:val="00B47960"/>
    <w:rsid w:val="00B50754"/>
    <w:rsid w:val="00B50912"/>
    <w:rsid w:val="00B50997"/>
    <w:rsid w:val="00B510D2"/>
    <w:rsid w:val="00B51635"/>
    <w:rsid w:val="00B516D7"/>
    <w:rsid w:val="00B51B8E"/>
    <w:rsid w:val="00B52151"/>
    <w:rsid w:val="00B52186"/>
    <w:rsid w:val="00B523C5"/>
    <w:rsid w:val="00B523ED"/>
    <w:rsid w:val="00B52D22"/>
    <w:rsid w:val="00B537E1"/>
    <w:rsid w:val="00B53F11"/>
    <w:rsid w:val="00B55864"/>
    <w:rsid w:val="00B55A98"/>
    <w:rsid w:val="00B55DB1"/>
    <w:rsid w:val="00B56841"/>
    <w:rsid w:val="00B5730C"/>
    <w:rsid w:val="00B57785"/>
    <w:rsid w:val="00B57D06"/>
    <w:rsid w:val="00B57EB5"/>
    <w:rsid w:val="00B60312"/>
    <w:rsid w:val="00B60E2C"/>
    <w:rsid w:val="00B60FCA"/>
    <w:rsid w:val="00B615E3"/>
    <w:rsid w:val="00B61ECE"/>
    <w:rsid w:val="00B62013"/>
    <w:rsid w:val="00B62AB2"/>
    <w:rsid w:val="00B63185"/>
    <w:rsid w:val="00B633B9"/>
    <w:rsid w:val="00B63456"/>
    <w:rsid w:val="00B63A1A"/>
    <w:rsid w:val="00B63E65"/>
    <w:rsid w:val="00B63EF1"/>
    <w:rsid w:val="00B647F3"/>
    <w:rsid w:val="00B6485B"/>
    <w:rsid w:val="00B648B3"/>
    <w:rsid w:val="00B64E3F"/>
    <w:rsid w:val="00B65012"/>
    <w:rsid w:val="00B657E0"/>
    <w:rsid w:val="00B65C7D"/>
    <w:rsid w:val="00B66705"/>
    <w:rsid w:val="00B6701D"/>
    <w:rsid w:val="00B671D8"/>
    <w:rsid w:val="00B673CD"/>
    <w:rsid w:val="00B674B5"/>
    <w:rsid w:val="00B678AC"/>
    <w:rsid w:val="00B701ED"/>
    <w:rsid w:val="00B716EA"/>
    <w:rsid w:val="00B719E8"/>
    <w:rsid w:val="00B720E8"/>
    <w:rsid w:val="00B7218B"/>
    <w:rsid w:val="00B72A96"/>
    <w:rsid w:val="00B72AB0"/>
    <w:rsid w:val="00B72E27"/>
    <w:rsid w:val="00B72FDF"/>
    <w:rsid w:val="00B73059"/>
    <w:rsid w:val="00B73152"/>
    <w:rsid w:val="00B73405"/>
    <w:rsid w:val="00B7473F"/>
    <w:rsid w:val="00B74E9E"/>
    <w:rsid w:val="00B753CD"/>
    <w:rsid w:val="00B7542B"/>
    <w:rsid w:val="00B75B70"/>
    <w:rsid w:val="00B76CDE"/>
    <w:rsid w:val="00B7792B"/>
    <w:rsid w:val="00B8006D"/>
    <w:rsid w:val="00B81171"/>
    <w:rsid w:val="00B816BF"/>
    <w:rsid w:val="00B81D65"/>
    <w:rsid w:val="00B81DC1"/>
    <w:rsid w:val="00B829CD"/>
    <w:rsid w:val="00B83095"/>
    <w:rsid w:val="00B83168"/>
    <w:rsid w:val="00B83BCA"/>
    <w:rsid w:val="00B83FB5"/>
    <w:rsid w:val="00B84293"/>
    <w:rsid w:val="00B84358"/>
    <w:rsid w:val="00B84756"/>
    <w:rsid w:val="00B852DB"/>
    <w:rsid w:val="00B85CCB"/>
    <w:rsid w:val="00B874FB"/>
    <w:rsid w:val="00B90371"/>
    <w:rsid w:val="00B9150F"/>
    <w:rsid w:val="00B9161A"/>
    <w:rsid w:val="00B91A0B"/>
    <w:rsid w:val="00B91F44"/>
    <w:rsid w:val="00B9203A"/>
    <w:rsid w:val="00B92054"/>
    <w:rsid w:val="00B92209"/>
    <w:rsid w:val="00B9244F"/>
    <w:rsid w:val="00B93EB6"/>
    <w:rsid w:val="00B941F4"/>
    <w:rsid w:val="00B942EF"/>
    <w:rsid w:val="00B950C7"/>
    <w:rsid w:val="00B9512B"/>
    <w:rsid w:val="00B957F8"/>
    <w:rsid w:val="00B96070"/>
    <w:rsid w:val="00B9614A"/>
    <w:rsid w:val="00B96496"/>
    <w:rsid w:val="00B97065"/>
    <w:rsid w:val="00B97A45"/>
    <w:rsid w:val="00BA0294"/>
    <w:rsid w:val="00BA0FBE"/>
    <w:rsid w:val="00BA1139"/>
    <w:rsid w:val="00BA11F6"/>
    <w:rsid w:val="00BA1291"/>
    <w:rsid w:val="00BA12FF"/>
    <w:rsid w:val="00BA13E7"/>
    <w:rsid w:val="00BA1C51"/>
    <w:rsid w:val="00BA24A6"/>
    <w:rsid w:val="00BA2650"/>
    <w:rsid w:val="00BA328C"/>
    <w:rsid w:val="00BA4224"/>
    <w:rsid w:val="00BA454F"/>
    <w:rsid w:val="00BA4877"/>
    <w:rsid w:val="00BA4DD9"/>
    <w:rsid w:val="00BA6043"/>
    <w:rsid w:val="00BA6A18"/>
    <w:rsid w:val="00BA6FB5"/>
    <w:rsid w:val="00BA7617"/>
    <w:rsid w:val="00BA7BD7"/>
    <w:rsid w:val="00BB0064"/>
    <w:rsid w:val="00BB03F8"/>
    <w:rsid w:val="00BB081E"/>
    <w:rsid w:val="00BB0A31"/>
    <w:rsid w:val="00BB0D5A"/>
    <w:rsid w:val="00BB1396"/>
    <w:rsid w:val="00BB13A9"/>
    <w:rsid w:val="00BB1A53"/>
    <w:rsid w:val="00BB28D3"/>
    <w:rsid w:val="00BB2A00"/>
    <w:rsid w:val="00BB3134"/>
    <w:rsid w:val="00BB322D"/>
    <w:rsid w:val="00BB34E0"/>
    <w:rsid w:val="00BB3B09"/>
    <w:rsid w:val="00BB4CC2"/>
    <w:rsid w:val="00BB5127"/>
    <w:rsid w:val="00BB53C5"/>
    <w:rsid w:val="00BB55C7"/>
    <w:rsid w:val="00BB59D9"/>
    <w:rsid w:val="00BB6322"/>
    <w:rsid w:val="00BB6335"/>
    <w:rsid w:val="00BB6B93"/>
    <w:rsid w:val="00BB72E6"/>
    <w:rsid w:val="00BB7619"/>
    <w:rsid w:val="00BB7BA8"/>
    <w:rsid w:val="00BC0481"/>
    <w:rsid w:val="00BC185B"/>
    <w:rsid w:val="00BC198E"/>
    <w:rsid w:val="00BC2319"/>
    <w:rsid w:val="00BC2503"/>
    <w:rsid w:val="00BC294C"/>
    <w:rsid w:val="00BC2BE3"/>
    <w:rsid w:val="00BC2F99"/>
    <w:rsid w:val="00BC32B6"/>
    <w:rsid w:val="00BC3497"/>
    <w:rsid w:val="00BC34CF"/>
    <w:rsid w:val="00BC3982"/>
    <w:rsid w:val="00BC3D0F"/>
    <w:rsid w:val="00BC3EBB"/>
    <w:rsid w:val="00BC4064"/>
    <w:rsid w:val="00BC411E"/>
    <w:rsid w:val="00BC46AE"/>
    <w:rsid w:val="00BC48F1"/>
    <w:rsid w:val="00BC4EE1"/>
    <w:rsid w:val="00BC56DD"/>
    <w:rsid w:val="00BC5BBF"/>
    <w:rsid w:val="00BC6229"/>
    <w:rsid w:val="00BC6ACD"/>
    <w:rsid w:val="00BC6B9F"/>
    <w:rsid w:val="00BC6E0F"/>
    <w:rsid w:val="00BC736E"/>
    <w:rsid w:val="00BC7C5D"/>
    <w:rsid w:val="00BD03A9"/>
    <w:rsid w:val="00BD0794"/>
    <w:rsid w:val="00BD0FBD"/>
    <w:rsid w:val="00BD1811"/>
    <w:rsid w:val="00BD1D69"/>
    <w:rsid w:val="00BD1F90"/>
    <w:rsid w:val="00BD24B8"/>
    <w:rsid w:val="00BD28D6"/>
    <w:rsid w:val="00BD2A0E"/>
    <w:rsid w:val="00BD2AD4"/>
    <w:rsid w:val="00BD312C"/>
    <w:rsid w:val="00BD498D"/>
    <w:rsid w:val="00BD4C9A"/>
    <w:rsid w:val="00BD546D"/>
    <w:rsid w:val="00BD5830"/>
    <w:rsid w:val="00BD5AF7"/>
    <w:rsid w:val="00BD5C47"/>
    <w:rsid w:val="00BD6225"/>
    <w:rsid w:val="00BD66CF"/>
    <w:rsid w:val="00BD671A"/>
    <w:rsid w:val="00BD7716"/>
    <w:rsid w:val="00BD7B47"/>
    <w:rsid w:val="00BD7E36"/>
    <w:rsid w:val="00BE07BE"/>
    <w:rsid w:val="00BE0DCD"/>
    <w:rsid w:val="00BE1311"/>
    <w:rsid w:val="00BE22B1"/>
    <w:rsid w:val="00BE29FF"/>
    <w:rsid w:val="00BE2FEE"/>
    <w:rsid w:val="00BE3501"/>
    <w:rsid w:val="00BE413D"/>
    <w:rsid w:val="00BE4B2D"/>
    <w:rsid w:val="00BE5403"/>
    <w:rsid w:val="00BE56C2"/>
    <w:rsid w:val="00BE58D9"/>
    <w:rsid w:val="00BE6EF2"/>
    <w:rsid w:val="00BE6F0A"/>
    <w:rsid w:val="00BE6F93"/>
    <w:rsid w:val="00BE7291"/>
    <w:rsid w:val="00BF0146"/>
    <w:rsid w:val="00BF0147"/>
    <w:rsid w:val="00BF0C55"/>
    <w:rsid w:val="00BF0E92"/>
    <w:rsid w:val="00BF0F61"/>
    <w:rsid w:val="00BF1593"/>
    <w:rsid w:val="00BF1B47"/>
    <w:rsid w:val="00BF1C01"/>
    <w:rsid w:val="00BF1F9D"/>
    <w:rsid w:val="00BF2612"/>
    <w:rsid w:val="00BF26C5"/>
    <w:rsid w:val="00BF2AC7"/>
    <w:rsid w:val="00BF307A"/>
    <w:rsid w:val="00BF30A6"/>
    <w:rsid w:val="00BF32C2"/>
    <w:rsid w:val="00BF32E7"/>
    <w:rsid w:val="00BF35D5"/>
    <w:rsid w:val="00BF3AC9"/>
    <w:rsid w:val="00BF3F06"/>
    <w:rsid w:val="00BF4335"/>
    <w:rsid w:val="00BF4848"/>
    <w:rsid w:val="00BF4A17"/>
    <w:rsid w:val="00BF5392"/>
    <w:rsid w:val="00BF53C2"/>
    <w:rsid w:val="00BF59EC"/>
    <w:rsid w:val="00BF5D08"/>
    <w:rsid w:val="00BF60F0"/>
    <w:rsid w:val="00BF7502"/>
    <w:rsid w:val="00BF7631"/>
    <w:rsid w:val="00BF7B92"/>
    <w:rsid w:val="00C007AD"/>
    <w:rsid w:val="00C00DB3"/>
    <w:rsid w:val="00C01145"/>
    <w:rsid w:val="00C01C17"/>
    <w:rsid w:val="00C02362"/>
    <w:rsid w:val="00C02755"/>
    <w:rsid w:val="00C02D76"/>
    <w:rsid w:val="00C0357B"/>
    <w:rsid w:val="00C037E1"/>
    <w:rsid w:val="00C03B7F"/>
    <w:rsid w:val="00C04C8A"/>
    <w:rsid w:val="00C0662D"/>
    <w:rsid w:val="00C0675C"/>
    <w:rsid w:val="00C07297"/>
    <w:rsid w:val="00C072B2"/>
    <w:rsid w:val="00C0799D"/>
    <w:rsid w:val="00C109EB"/>
    <w:rsid w:val="00C1119B"/>
    <w:rsid w:val="00C115D0"/>
    <w:rsid w:val="00C11664"/>
    <w:rsid w:val="00C11740"/>
    <w:rsid w:val="00C1198F"/>
    <w:rsid w:val="00C11E99"/>
    <w:rsid w:val="00C1214D"/>
    <w:rsid w:val="00C12874"/>
    <w:rsid w:val="00C128EF"/>
    <w:rsid w:val="00C130E8"/>
    <w:rsid w:val="00C131D5"/>
    <w:rsid w:val="00C13422"/>
    <w:rsid w:val="00C13A22"/>
    <w:rsid w:val="00C13E68"/>
    <w:rsid w:val="00C14241"/>
    <w:rsid w:val="00C14EA1"/>
    <w:rsid w:val="00C15010"/>
    <w:rsid w:val="00C15302"/>
    <w:rsid w:val="00C15883"/>
    <w:rsid w:val="00C15AE6"/>
    <w:rsid w:val="00C15EE2"/>
    <w:rsid w:val="00C17F6E"/>
    <w:rsid w:val="00C20105"/>
    <w:rsid w:val="00C201A1"/>
    <w:rsid w:val="00C20341"/>
    <w:rsid w:val="00C2081D"/>
    <w:rsid w:val="00C20F59"/>
    <w:rsid w:val="00C214A6"/>
    <w:rsid w:val="00C21B42"/>
    <w:rsid w:val="00C223C6"/>
    <w:rsid w:val="00C22A3E"/>
    <w:rsid w:val="00C22AB2"/>
    <w:rsid w:val="00C22DCE"/>
    <w:rsid w:val="00C22F23"/>
    <w:rsid w:val="00C23238"/>
    <w:rsid w:val="00C236F5"/>
    <w:rsid w:val="00C24024"/>
    <w:rsid w:val="00C24B9F"/>
    <w:rsid w:val="00C25019"/>
    <w:rsid w:val="00C25175"/>
    <w:rsid w:val="00C25B9E"/>
    <w:rsid w:val="00C26896"/>
    <w:rsid w:val="00C26C57"/>
    <w:rsid w:val="00C27D48"/>
    <w:rsid w:val="00C27E8A"/>
    <w:rsid w:val="00C304FF"/>
    <w:rsid w:val="00C30631"/>
    <w:rsid w:val="00C30C6D"/>
    <w:rsid w:val="00C30DC6"/>
    <w:rsid w:val="00C30DC7"/>
    <w:rsid w:val="00C316EA"/>
    <w:rsid w:val="00C3173B"/>
    <w:rsid w:val="00C317EB"/>
    <w:rsid w:val="00C3257D"/>
    <w:rsid w:val="00C325BD"/>
    <w:rsid w:val="00C32981"/>
    <w:rsid w:val="00C33054"/>
    <w:rsid w:val="00C3404E"/>
    <w:rsid w:val="00C347AE"/>
    <w:rsid w:val="00C347EB"/>
    <w:rsid w:val="00C35230"/>
    <w:rsid w:val="00C35362"/>
    <w:rsid w:val="00C35FCD"/>
    <w:rsid w:val="00C361BF"/>
    <w:rsid w:val="00C36248"/>
    <w:rsid w:val="00C36C19"/>
    <w:rsid w:val="00C36D10"/>
    <w:rsid w:val="00C36F15"/>
    <w:rsid w:val="00C402E0"/>
    <w:rsid w:val="00C41288"/>
    <w:rsid w:val="00C41355"/>
    <w:rsid w:val="00C41B71"/>
    <w:rsid w:val="00C41FA2"/>
    <w:rsid w:val="00C420B3"/>
    <w:rsid w:val="00C427C4"/>
    <w:rsid w:val="00C42E31"/>
    <w:rsid w:val="00C42EAD"/>
    <w:rsid w:val="00C431FF"/>
    <w:rsid w:val="00C43432"/>
    <w:rsid w:val="00C44B54"/>
    <w:rsid w:val="00C45326"/>
    <w:rsid w:val="00C458A8"/>
    <w:rsid w:val="00C461DB"/>
    <w:rsid w:val="00C4677E"/>
    <w:rsid w:val="00C467E3"/>
    <w:rsid w:val="00C46F86"/>
    <w:rsid w:val="00C474EC"/>
    <w:rsid w:val="00C475AA"/>
    <w:rsid w:val="00C476CD"/>
    <w:rsid w:val="00C47B85"/>
    <w:rsid w:val="00C50379"/>
    <w:rsid w:val="00C504CA"/>
    <w:rsid w:val="00C51526"/>
    <w:rsid w:val="00C5264E"/>
    <w:rsid w:val="00C528B7"/>
    <w:rsid w:val="00C52A4C"/>
    <w:rsid w:val="00C534DB"/>
    <w:rsid w:val="00C535DA"/>
    <w:rsid w:val="00C535E6"/>
    <w:rsid w:val="00C5370E"/>
    <w:rsid w:val="00C53980"/>
    <w:rsid w:val="00C53F93"/>
    <w:rsid w:val="00C5410C"/>
    <w:rsid w:val="00C5459B"/>
    <w:rsid w:val="00C546BB"/>
    <w:rsid w:val="00C55C5A"/>
    <w:rsid w:val="00C55E3E"/>
    <w:rsid w:val="00C56587"/>
    <w:rsid w:val="00C56AE2"/>
    <w:rsid w:val="00C57A25"/>
    <w:rsid w:val="00C57D7C"/>
    <w:rsid w:val="00C57EC9"/>
    <w:rsid w:val="00C60208"/>
    <w:rsid w:val="00C60A1D"/>
    <w:rsid w:val="00C60BF4"/>
    <w:rsid w:val="00C60EA9"/>
    <w:rsid w:val="00C61F8C"/>
    <w:rsid w:val="00C62A96"/>
    <w:rsid w:val="00C62ABA"/>
    <w:rsid w:val="00C62C51"/>
    <w:rsid w:val="00C632F4"/>
    <w:rsid w:val="00C64885"/>
    <w:rsid w:val="00C64B0E"/>
    <w:rsid w:val="00C64F69"/>
    <w:rsid w:val="00C652DB"/>
    <w:rsid w:val="00C6534F"/>
    <w:rsid w:val="00C6559C"/>
    <w:rsid w:val="00C659C2"/>
    <w:rsid w:val="00C65A9A"/>
    <w:rsid w:val="00C65CD6"/>
    <w:rsid w:val="00C65F6B"/>
    <w:rsid w:val="00C66590"/>
    <w:rsid w:val="00C67399"/>
    <w:rsid w:val="00C677B3"/>
    <w:rsid w:val="00C677D2"/>
    <w:rsid w:val="00C678BC"/>
    <w:rsid w:val="00C678E8"/>
    <w:rsid w:val="00C67EC2"/>
    <w:rsid w:val="00C70417"/>
    <w:rsid w:val="00C71C96"/>
    <w:rsid w:val="00C724C0"/>
    <w:rsid w:val="00C72552"/>
    <w:rsid w:val="00C729DB"/>
    <w:rsid w:val="00C72B61"/>
    <w:rsid w:val="00C7368C"/>
    <w:rsid w:val="00C73789"/>
    <w:rsid w:val="00C7396B"/>
    <w:rsid w:val="00C73A2F"/>
    <w:rsid w:val="00C74464"/>
    <w:rsid w:val="00C74C26"/>
    <w:rsid w:val="00C7519B"/>
    <w:rsid w:val="00C76B51"/>
    <w:rsid w:val="00C77D95"/>
    <w:rsid w:val="00C807DE"/>
    <w:rsid w:val="00C80F1D"/>
    <w:rsid w:val="00C80F63"/>
    <w:rsid w:val="00C815D0"/>
    <w:rsid w:val="00C8167D"/>
    <w:rsid w:val="00C81797"/>
    <w:rsid w:val="00C81985"/>
    <w:rsid w:val="00C82690"/>
    <w:rsid w:val="00C827E9"/>
    <w:rsid w:val="00C82B57"/>
    <w:rsid w:val="00C82CF4"/>
    <w:rsid w:val="00C82D93"/>
    <w:rsid w:val="00C831CC"/>
    <w:rsid w:val="00C83786"/>
    <w:rsid w:val="00C84590"/>
    <w:rsid w:val="00C85447"/>
    <w:rsid w:val="00C859EE"/>
    <w:rsid w:val="00C85B75"/>
    <w:rsid w:val="00C860BF"/>
    <w:rsid w:val="00C86E8D"/>
    <w:rsid w:val="00C871A3"/>
    <w:rsid w:val="00C878EF"/>
    <w:rsid w:val="00C8795A"/>
    <w:rsid w:val="00C87C7B"/>
    <w:rsid w:val="00C87C8A"/>
    <w:rsid w:val="00C87F21"/>
    <w:rsid w:val="00C90E26"/>
    <w:rsid w:val="00C91017"/>
    <w:rsid w:val="00C91457"/>
    <w:rsid w:val="00C93509"/>
    <w:rsid w:val="00C939B0"/>
    <w:rsid w:val="00C93C0A"/>
    <w:rsid w:val="00C9412A"/>
    <w:rsid w:val="00C94E92"/>
    <w:rsid w:val="00C952DB"/>
    <w:rsid w:val="00C9546C"/>
    <w:rsid w:val="00C95847"/>
    <w:rsid w:val="00C95ADB"/>
    <w:rsid w:val="00C95D5C"/>
    <w:rsid w:val="00C96075"/>
    <w:rsid w:val="00C9667B"/>
    <w:rsid w:val="00C96746"/>
    <w:rsid w:val="00C96AC6"/>
    <w:rsid w:val="00C96B6A"/>
    <w:rsid w:val="00C972A0"/>
    <w:rsid w:val="00C979B9"/>
    <w:rsid w:val="00CA0211"/>
    <w:rsid w:val="00CA0B9A"/>
    <w:rsid w:val="00CA0D55"/>
    <w:rsid w:val="00CA1257"/>
    <w:rsid w:val="00CA156E"/>
    <w:rsid w:val="00CA15CA"/>
    <w:rsid w:val="00CA19A4"/>
    <w:rsid w:val="00CA1EF9"/>
    <w:rsid w:val="00CA2111"/>
    <w:rsid w:val="00CA2215"/>
    <w:rsid w:val="00CA29C1"/>
    <w:rsid w:val="00CA2D9B"/>
    <w:rsid w:val="00CA3103"/>
    <w:rsid w:val="00CA3613"/>
    <w:rsid w:val="00CA39E0"/>
    <w:rsid w:val="00CA4D27"/>
    <w:rsid w:val="00CA4E35"/>
    <w:rsid w:val="00CA5620"/>
    <w:rsid w:val="00CA562C"/>
    <w:rsid w:val="00CA578C"/>
    <w:rsid w:val="00CA5A17"/>
    <w:rsid w:val="00CA5AA1"/>
    <w:rsid w:val="00CA608F"/>
    <w:rsid w:val="00CA6F79"/>
    <w:rsid w:val="00CA7108"/>
    <w:rsid w:val="00CA71CE"/>
    <w:rsid w:val="00CA7214"/>
    <w:rsid w:val="00CA72CA"/>
    <w:rsid w:val="00CA730C"/>
    <w:rsid w:val="00CA75A6"/>
    <w:rsid w:val="00CA7690"/>
    <w:rsid w:val="00CA7D29"/>
    <w:rsid w:val="00CA7EA4"/>
    <w:rsid w:val="00CB0532"/>
    <w:rsid w:val="00CB0920"/>
    <w:rsid w:val="00CB1DF9"/>
    <w:rsid w:val="00CB23B0"/>
    <w:rsid w:val="00CB3442"/>
    <w:rsid w:val="00CB383D"/>
    <w:rsid w:val="00CB3AB0"/>
    <w:rsid w:val="00CB418B"/>
    <w:rsid w:val="00CB41CF"/>
    <w:rsid w:val="00CB4DDE"/>
    <w:rsid w:val="00CB5CC4"/>
    <w:rsid w:val="00CB6A44"/>
    <w:rsid w:val="00CC0268"/>
    <w:rsid w:val="00CC12F1"/>
    <w:rsid w:val="00CC182E"/>
    <w:rsid w:val="00CC2F21"/>
    <w:rsid w:val="00CC33F1"/>
    <w:rsid w:val="00CC3502"/>
    <w:rsid w:val="00CC387F"/>
    <w:rsid w:val="00CC3883"/>
    <w:rsid w:val="00CC3A1C"/>
    <w:rsid w:val="00CC3ABA"/>
    <w:rsid w:val="00CC3CFB"/>
    <w:rsid w:val="00CC41AC"/>
    <w:rsid w:val="00CC460B"/>
    <w:rsid w:val="00CC4AA5"/>
    <w:rsid w:val="00CC6224"/>
    <w:rsid w:val="00CC6B12"/>
    <w:rsid w:val="00CC757F"/>
    <w:rsid w:val="00CC7DE1"/>
    <w:rsid w:val="00CD0157"/>
    <w:rsid w:val="00CD01D1"/>
    <w:rsid w:val="00CD03BA"/>
    <w:rsid w:val="00CD058B"/>
    <w:rsid w:val="00CD0E7E"/>
    <w:rsid w:val="00CD0F5C"/>
    <w:rsid w:val="00CD0FA5"/>
    <w:rsid w:val="00CD1325"/>
    <w:rsid w:val="00CD1774"/>
    <w:rsid w:val="00CD1DA9"/>
    <w:rsid w:val="00CD20F0"/>
    <w:rsid w:val="00CD2B07"/>
    <w:rsid w:val="00CD3476"/>
    <w:rsid w:val="00CD3B18"/>
    <w:rsid w:val="00CD409F"/>
    <w:rsid w:val="00CD4487"/>
    <w:rsid w:val="00CD4780"/>
    <w:rsid w:val="00CD53A9"/>
    <w:rsid w:val="00CD5560"/>
    <w:rsid w:val="00CD5583"/>
    <w:rsid w:val="00CD55E4"/>
    <w:rsid w:val="00CD5823"/>
    <w:rsid w:val="00CD5AAC"/>
    <w:rsid w:val="00CD5EDB"/>
    <w:rsid w:val="00CD661B"/>
    <w:rsid w:val="00CD6625"/>
    <w:rsid w:val="00CD66B0"/>
    <w:rsid w:val="00CD6F3A"/>
    <w:rsid w:val="00CD6FC4"/>
    <w:rsid w:val="00CD768A"/>
    <w:rsid w:val="00CD799D"/>
    <w:rsid w:val="00CD7DC7"/>
    <w:rsid w:val="00CE0439"/>
    <w:rsid w:val="00CE0638"/>
    <w:rsid w:val="00CE08AD"/>
    <w:rsid w:val="00CE0AC4"/>
    <w:rsid w:val="00CE0F7F"/>
    <w:rsid w:val="00CE124E"/>
    <w:rsid w:val="00CE12F6"/>
    <w:rsid w:val="00CE1788"/>
    <w:rsid w:val="00CE18F2"/>
    <w:rsid w:val="00CE1FF6"/>
    <w:rsid w:val="00CE2743"/>
    <w:rsid w:val="00CE2811"/>
    <w:rsid w:val="00CE2CC9"/>
    <w:rsid w:val="00CE313E"/>
    <w:rsid w:val="00CE385E"/>
    <w:rsid w:val="00CE3924"/>
    <w:rsid w:val="00CE492B"/>
    <w:rsid w:val="00CE4B49"/>
    <w:rsid w:val="00CE528F"/>
    <w:rsid w:val="00CE5488"/>
    <w:rsid w:val="00CE5C13"/>
    <w:rsid w:val="00CE660C"/>
    <w:rsid w:val="00CE6740"/>
    <w:rsid w:val="00CE6A25"/>
    <w:rsid w:val="00CE6B2F"/>
    <w:rsid w:val="00CE7720"/>
    <w:rsid w:val="00CE78AA"/>
    <w:rsid w:val="00CF0B03"/>
    <w:rsid w:val="00CF0BDD"/>
    <w:rsid w:val="00CF1307"/>
    <w:rsid w:val="00CF1451"/>
    <w:rsid w:val="00CF175B"/>
    <w:rsid w:val="00CF1D9B"/>
    <w:rsid w:val="00CF2028"/>
    <w:rsid w:val="00CF2061"/>
    <w:rsid w:val="00CF2283"/>
    <w:rsid w:val="00CF2672"/>
    <w:rsid w:val="00CF26D7"/>
    <w:rsid w:val="00CF2980"/>
    <w:rsid w:val="00CF29AE"/>
    <w:rsid w:val="00CF2C5F"/>
    <w:rsid w:val="00CF2EA5"/>
    <w:rsid w:val="00CF3652"/>
    <w:rsid w:val="00CF3994"/>
    <w:rsid w:val="00CF4B2C"/>
    <w:rsid w:val="00CF55F7"/>
    <w:rsid w:val="00CF6027"/>
    <w:rsid w:val="00CF6066"/>
    <w:rsid w:val="00CF77AF"/>
    <w:rsid w:val="00CF7A31"/>
    <w:rsid w:val="00D00464"/>
    <w:rsid w:val="00D00CE2"/>
    <w:rsid w:val="00D01DED"/>
    <w:rsid w:val="00D01F39"/>
    <w:rsid w:val="00D02277"/>
    <w:rsid w:val="00D03AB2"/>
    <w:rsid w:val="00D03FD3"/>
    <w:rsid w:val="00D0444F"/>
    <w:rsid w:val="00D04465"/>
    <w:rsid w:val="00D0468D"/>
    <w:rsid w:val="00D052DD"/>
    <w:rsid w:val="00D053C7"/>
    <w:rsid w:val="00D0594C"/>
    <w:rsid w:val="00D0686C"/>
    <w:rsid w:val="00D068AC"/>
    <w:rsid w:val="00D06FC0"/>
    <w:rsid w:val="00D070B4"/>
    <w:rsid w:val="00D102A9"/>
    <w:rsid w:val="00D10961"/>
    <w:rsid w:val="00D12695"/>
    <w:rsid w:val="00D1291D"/>
    <w:rsid w:val="00D13765"/>
    <w:rsid w:val="00D1381C"/>
    <w:rsid w:val="00D14953"/>
    <w:rsid w:val="00D15014"/>
    <w:rsid w:val="00D1528D"/>
    <w:rsid w:val="00D15754"/>
    <w:rsid w:val="00D1584F"/>
    <w:rsid w:val="00D15B18"/>
    <w:rsid w:val="00D16080"/>
    <w:rsid w:val="00D1685A"/>
    <w:rsid w:val="00D172FD"/>
    <w:rsid w:val="00D174E6"/>
    <w:rsid w:val="00D17B42"/>
    <w:rsid w:val="00D17C34"/>
    <w:rsid w:val="00D17D76"/>
    <w:rsid w:val="00D17F0C"/>
    <w:rsid w:val="00D20350"/>
    <w:rsid w:val="00D20714"/>
    <w:rsid w:val="00D215B2"/>
    <w:rsid w:val="00D21791"/>
    <w:rsid w:val="00D218BB"/>
    <w:rsid w:val="00D2194E"/>
    <w:rsid w:val="00D21DCF"/>
    <w:rsid w:val="00D21ED2"/>
    <w:rsid w:val="00D22FC9"/>
    <w:rsid w:val="00D230FD"/>
    <w:rsid w:val="00D23188"/>
    <w:rsid w:val="00D23D7E"/>
    <w:rsid w:val="00D2474E"/>
    <w:rsid w:val="00D24912"/>
    <w:rsid w:val="00D24B54"/>
    <w:rsid w:val="00D25D2E"/>
    <w:rsid w:val="00D2672B"/>
    <w:rsid w:val="00D274A5"/>
    <w:rsid w:val="00D274E3"/>
    <w:rsid w:val="00D27567"/>
    <w:rsid w:val="00D27ED4"/>
    <w:rsid w:val="00D3033B"/>
    <w:rsid w:val="00D309F0"/>
    <w:rsid w:val="00D30A4C"/>
    <w:rsid w:val="00D31004"/>
    <w:rsid w:val="00D313B5"/>
    <w:rsid w:val="00D3159D"/>
    <w:rsid w:val="00D315EC"/>
    <w:rsid w:val="00D3188B"/>
    <w:rsid w:val="00D31F9A"/>
    <w:rsid w:val="00D32FE7"/>
    <w:rsid w:val="00D339D4"/>
    <w:rsid w:val="00D33E5B"/>
    <w:rsid w:val="00D343FD"/>
    <w:rsid w:val="00D34BB4"/>
    <w:rsid w:val="00D34FD4"/>
    <w:rsid w:val="00D34FEC"/>
    <w:rsid w:val="00D3551C"/>
    <w:rsid w:val="00D35669"/>
    <w:rsid w:val="00D35D9B"/>
    <w:rsid w:val="00D363A6"/>
    <w:rsid w:val="00D368A8"/>
    <w:rsid w:val="00D40204"/>
    <w:rsid w:val="00D40241"/>
    <w:rsid w:val="00D406CB"/>
    <w:rsid w:val="00D408B2"/>
    <w:rsid w:val="00D40A0A"/>
    <w:rsid w:val="00D41226"/>
    <w:rsid w:val="00D41C82"/>
    <w:rsid w:val="00D41EBD"/>
    <w:rsid w:val="00D42266"/>
    <w:rsid w:val="00D430D9"/>
    <w:rsid w:val="00D43B4A"/>
    <w:rsid w:val="00D45404"/>
    <w:rsid w:val="00D4595E"/>
    <w:rsid w:val="00D45AD9"/>
    <w:rsid w:val="00D463B6"/>
    <w:rsid w:val="00D4650A"/>
    <w:rsid w:val="00D46624"/>
    <w:rsid w:val="00D476E0"/>
    <w:rsid w:val="00D477F9"/>
    <w:rsid w:val="00D507BA"/>
    <w:rsid w:val="00D513FE"/>
    <w:rsid w:val="00D52A0E"/>
    <w:rsid w:val="00D52AA3"/>
    <w:rsid w:val="00D52F46"/>
    <w:rsid w:val="00D531F4"/>
    <w:rsid w:val="00D563B9"/>
    <w:rsid w:val="00D5654D"/>
    <w:rsid w:val="00D57233"/>
    <w:rsid w:val="00D57842"/>
    <w:rsid w:val="00D5785E"/>
    <w:rsid w:val="00D5788C"/>
    <w:rsid w:val="00D57A5C"/>
    <w:rsid w:val="00D57E9A"/>
    <w:rsid w:val="00D608F4"/>
    <w:rsid w:val="00D60901"/>
    <w:rsid w:val="00D61184"/>
    <w:rsid w:val="00D61260"/>
    <w:rsid w:val="00D6192F"/>
    <w:rsid w:val="00D62715"/>
    <w:rsid w:val="00D62725"/>
    <w:rsid w:val="00D628ED"/>
    <w:rsid w:val="00D62A11"/>
    <w:rsid w:val="00D62B4D"/>
    <w:rsid w:val="00D6309E"/>
    <w:rsid w:val="00D6310B"/>
    <w:rsid w:val="00D6414C"/>
    <w:rsid w:val="00D64AA3"/>
    <w:rsid w:val="00D64B7C"/>
    <w:rsid w:val="00D65842"/>
    <w:rsid w:val="00D65D56"/>
    <w:rsid w:val="00D65ED3"/>
    <w:rsid w:val="00D6620E"/>
    <w:rsid w:val="00D6657F"/>
    <w:rsid w:val="00D669DB"/>
    <w:rsid w:val="00D66B51"/>
    <w:rsid w:val="00D67267"/>
    <w:rsid w:val="00D674F1"/>
    <w:rsid w:val="00D67AC3"/>
    <w:rsid w:val="00D7017F"/>
    <w:rsid w:val="00D7072A"/>
    <w:rsid w:val="00D70768"/>
    <w:rsid w:val="00D716CD"/>
    <w:rsid w:val="00D71E2A"/>
    <w:rsid w:val="00D71E79"/>
    <w:rsid w:val="00D72006"/>
    <w:rsid w:val="00D7212D"/>
    <w:rsid w:val="00D72230"/>
    <w:rsid w:val="00D724F7"/>
    <w:rsid w:val="00D72BE6"/>
    <w:rsid w:val="00D732DD"/>
    <w:rsid w:val="00D73345"/>
    <w:rsid w:val="00D7341E"/>
    <w:rsid w:val="00D73498"/>
    <w:rsid w:val="00D73629"/>
    <w:rsid w:val="00D739D8"/>
    <w:rsid w:val="00D73D1A"/>
    <w:rsid w:val="00D74212"/>
    <w:rsid w:val="00D74C43"/>
    <w:rsid w:val="00D75390"/>
    <w:rsid w:val="00D75681"/>
    <w:rsid w:val="00D75742"/>
    <w:rsid w:val="00D75DF9"/>
    <w:rsid w:val="00D75F8F"/>
    <w:rsid w:val="00D7615D"/>
    <w:rsid w:val="00D762CE"/>
    <w:rsid w:val="00D762D7"/>
    <w:rsid w:val="00D76D2F"/>
    <w:rsid w:val="00D7797B"/>
    <w:rsid w:val="00D77A6B"/>
    <w:rsid w:val="00D805C7"/>
    <w:rsid w:val="00D80848"/>
    <w:rsid w:val="00D80C72"/>
    <w:rsid w:val="00D81079"/>
    <w:rsid w:val="00D8167D"/>
    <w:rsid w:val="00D818D5"/>
    <w:rsid w:val="00D82107"/>
    <w:rsid w:val="00D82D7A"/>
    <w:rsid w:val="00D83647"/>
    <w:rsid w:val="00D84059"/>
    <w:rsid w:val="00D8423A"/>
    <w:rsid w:val="00D8497B"/>
    <w:rsid w:val="00D85489"/>
    <w:rsid w:val="00D8628D"/>
    <w:rsid w:val="00D869CE"/>
    <w:rsid w:val="00D86A4A"/>
    <w:rsid w:val="00D86CD7"/>
    <w:rsid w:val="00D86F79"/>
    <w:rsid w:val="00D875D2"/>
    <w:rsid w:val="00D87D36"/>
    <w:rsid w:val="00D87EC7"/>
    <w:rsid w:val="00D90235"/>
    <w:rsid w:val="00D92770"/>
    <w:rsid w:val="00D928EC"/>
    <w:rsid w:val="00D930EA"/>
    <w:rsid w:val="00D9361D"/>
    <w:rsid w:val="00D94587"/>
    <w:rsid w:val="00D9468D"/>
    <w:rsid w:val="00D946F3"/>
    <w:rsid w:val="00D9577A"/>
    <w:rsid w:val="00D95AF2"/>
    <w:rsid w:val="00D96B93"/>
    <w:rsid w:val="00D96BCD"/>
    <w:rsid w:val="00D973D0"/>
    <w:rsid w:val="00D97647"/>
    <w:rsid w:val="00D97C4B"/>
    <w:rsid w:val="00DA0328"/>
    <w:rsid w:val="00DA077F"/>
    <w:rsid w:val="00DA13CB"/>
    <w:rsid w:val="00DA1E75"/>
    <w:rsid w:val="00DA1F34"/>
    <w:rsid w:val="00DA221D"/>
    <w:rsid w:val="00DA2877"/>
    <w:rsid w:val="00DA2C12"/>
    <w:rsid w:val="00DA2C5A"/>
    <w:rsid w:val="00DA2E2E"/>
    <w:rsid w:val="00DA35DB"/>
    <w:rsid w:val="00DA379C"/>
    <w:rsid w:val="00DA3F03"/>
    <w:rsid w:val="00DA40A1"/>
    <w:rsid w:val="00DA43D9"/>
    <w:rsid w:val="00DA47BC"/>
    <w:rsid w:val="00DA49DD"/>
    <w:rsid w:val="00DA501F"/>
    <w:rsid w:val="00DA531D"/>
    <w:rsid w:val="00DA53AF"/>
    <w:rsid w:val="00DA55C5"/>
    <w:rsid w:val="00DA55D7"/>
    <w:rsid w:val="00DA5B02"/>
    <w:rsid w:val="00DA5C6B"/>
    <w:rsid w:val="00DA665E"/>
    <w:rsid w:val="00DA6730"/>
    <w:rsid w:val="00DA6B86"/>
    <w:rsid w:val="00DA6C94"/>
    <w:rsid w:val="00DA6E6F"/>
    <w:rsid w:val="00DA7546"/>
    <w:rsid w:val="00DA7607"/>
    <w:rsid w:val="00DA7E7D"/>
    <w:rsid w:val="00DB0532"/>
    <w:rsid w:val="00DB0814"/>
    <w:rsid w:val="00DB2307"/>
    <w:rsid w:val="00DB2641"/>
    <w:rsid w:val="00DB2752"/>
    <w:rsid w:val="00DB31A9"/>
    <w:rsid w:val="00DB370F"/>
    <w:rsid w:val="00DB4C37"/>
    <w:rsid w:val="00DB51A3"/>
    <w:rsid w:val="00DB51CE"/>
    <w:rsid w:val="00DB5CA4"/>
    <w:rsid w:val="00DB6245"/>
    <w:rsid w:val="00DB693D"/>
    <w:rsid w:val="00DB6A93"/>
    <w:rsid w:val="00DB6C8D"/>
    <w:rsid w:val="00DB72E3"/>
    <w:rsid w:val="00DC0005"/>
    <w:rsid w:val="00DC0CCF"/>
    <w:rsid w:val="00DC1095"/>
    <w:rsid w:val="00DC121C"/>
    <w:rsid w:val="00DC1BD2"/>
    <w:rsid w:val="00DC1CDD"/>
    <w:rsid w:val="00DC1F8B"/>
    <w:rsid w:val="00DC2845"/>
    <w:rsid w:val="00DC2BA2"/>
    <w:rsid w:val="00DC33A6"/>
    <w:rsid w:val="00DC424B"/>
    <w:rsid w:val="00DC4B0E"/>
    <w:rsid w:val="00DC5428"/>
    <w:rsid w:val="00DC5A7E"/>
    <w:rsid w:val="00DC5C15"/>
    <w:rsid w:val="00DC6232"/>
    <w:rsid w:val="00DC652B"/>
    <w:rsid w:val="00DC716E"/>
    <w:rsid w:val="00DC748D"/>
    <w:rsid w:val="00DC7497"/>
    <w:rsid w:val="00DC7910"/>
    <w:rsid w:val="00DC7F54"/>
    <w:rsid w:val="00DD025A"/>
    <w:rsid w:val="00DD09C2"/>
    <w:rsid w:val="00DD0DFC"/>
    <w:rsid w:val="00DD0E21"/>
    <w:rsid w:val="00DD1124"/>
    <w:rsid w:val="00DD288D"/>
    <w:rsid w:val="00DD2E18"/>
    <w:rsid w:val="00DD2E3A"/>
    <w:rsid w:val="00DD2E9F"/>
    <w:rsid w:val="00DD34BA"/>
    <w:rsid w:val="00DD34DD"/>
    <w:rsid w:val="00DD36A6"/>
    <w:rsid w:val="00DD3A15"/>
    <w:rsid w:val="00DD3DC0"/>
    <w:rsid w:val="00DD3F51"/>
    <w:rsid w:val="00DD40CE"/>
    <w:rsid w:val="00DD52CC"/>
    <w:rsid w:val="00DD56C1"/>
    <w:rsid w:val="00DD571B"/>
    <w:rsid w:val="00DD5CCC"/>
    <w:rsid w:val="00DD654C"/>
    <w:rsid w:val="00DD6663"/>
    <w:rsid w:val="00DD6CB9"/>
    <w:rsid w:val="00DD7157"/>
    <w:rsid w:val="00DD754E"/>
    <w:rsid w:val="00DE04A2"/>
    <w:rsid w:val="00DE0C47"/>
    <w:rsid w:val="00DE104A"/>
    <w:rsid w:val="00DE1785"/>
    <w:rsid w:val="00DE200F"/>
    <w:rsid w:val="00DE2540"/>
    <w:rsid w:val="00DE267A"/>
    <w:rsid w:val="00DE2AEB"/>
    <w:rsid w:val="00DE2B71"/>
    <w:rsid w:val="00DE2C00"/>
    <w:rsid w:val="00DE2FEB"/>
    <w:rsid w:val="00DE347A"/>
    <w:rsid w:val="00DE451C"/>
    <w:rsid w:val="00DE4D1A"/>
    <w:rsid w:val="00DE5680"/>
    <w:rsid w:val="00DE5BA5"/>
    <w:rsid w:val="00DE6AE4"/>
    <w:rsid w:val="00DE6DB6"/>
    <w:rsid w:val="00DE73A6"/>
    <w:rsid w:val="00DE747D"/>
    <w:rsid w:val="00DE7F7E"/>
    <w:rsid w:val="00DF05C5"/>
    <w:rsid w:val="00DF0DE3"/>
    <w:rsid w:val="00DF137C"/>
    <w:rsid w:val="00DF1C9F"/>
    <w:rsid w:val="00DF205E"/>
    <w:rsid w:val="00DF2442"/>
    <w:rsid w:val="00DF29E0"/>
    <w:rsid w:val="00DF32B7"/>
    <w:rsid w:val="00DF3668"/>
    <w:rsid w:val="00DF3691"/>
    <w:rsid w:val="00DF3DC9"/>
    <w:rsid w:val="00DF4F3B"/>
    <w:rsid w:val="00DF5854"/>
    <w:rsid w:val="00DF5A33"/>
    <w:rsid w:val="00DF60FF"/>
    <w:rsid w:val="00DF69F2"/>
    <w:rsid w:val="00DF732D"/>
    <w:rsid w:val="00DF7D6A"/>
    <w:rsid w:val="00DF7DA6"/>
    <w:rsid w:val="00E002A6"/>
    <w:rsid w:val="00E0042E"/>
    <w:rsid w:val="00E0099C"/>
    <w:rsid w:val="00E00F6E"/>
    <w:rsid w:val="00E012AC"/>
    <w:rsid w:val="00E0172E"/>
    <w:rsid w:val="00E01F66"/>
    <w:rsid w:val="00E02136"/>
    <w:rsid w:val="00E022F3"/>
    <w:rsid w:val="00E02778"/>
    <w:rsid w:val="00E029E6"/>
    <w:rsid w:val="00E02AAF"/>
    <w:rsid w:val="00E02C0A"/>
    <w:rsid w:val="00E03415"/>
    <w:rsid w:val="00E03839"/>
    <w:rsid w:val="00E04A48"/>
    <w:rsid w:val="00E04D27"/>
    <w:rsid w:val="00E04EF9"/>
    <w:rsid w:val="00E054B6"/>
    <w:rsid w:val="00E0567E"/>
    <w:rsid w:val="00E05712"/>
    <w:rsid w:val="00E059DD"/>
    <w:rsid w:val="00E05BE4"/>
    <w:rsid w:val="00E05F67"/>
    <w:rsid w:val="00E06BC0"/>
    <w:rsid w:val="00E070F1"/>
    <w:rsid w:val="00E07842"/>
    <w:rsid w:val="00E10544"/>
    <w:rsid w:val="00E1070C"/>
    <w:rsid w:val="00E10C2C"/>
    <w:rsid w:val="00E1124F"/>
    <w:rsid w:val="00E114BA"/>
    <w:rsid w:val="00E1185B"/>
    <w:rsid w:val="00E11CAD"/>
    <w:rsid w:val="00E12000"/>
    <w:rsid w:val="00E120A9"/>
    <w:rsid w:val="00E12173"/>
    <w:rsid w:val="00E1266E"/>
    <w:rsid w:val="00E1299E"/>
    <w:rsid w:val="00E13186"/>
    <w:rsid w:val="00E133EA"/>
    <w:rsid w:val="00E1393A"/>
    <w:rsid w:val="00E13AA9"/>
    <w:rsid w:val="00E13F98"/>
    <w:rsid w:val="00E145FB"/>
    <w:rsid w:val="00E1462E"/>
    <w:rsid w:val="00E14992"/>
    <w:rsid w:val="00E14B57"/>
    <w:rsid w:val="00E1539B"/>
    <w:rsid w:val="00E15FF7"/>
    <w:rsid w:val="00E16E24"/>
    <w:rsid w:val="00E1732D"/>
    <w:rsid w:val="00E17915"/>
    <w:rsid w:val="00E17BBC"/>
    <w:rsid w:val="00E20276"/>
    <w:rsid w:val="00E20625"/>
    <w:rsid w:val="00E20F30"/>
    <w:rsid w:val="00E21A89"/>
    <w:rsid w:val="00E21CE7"/>
    <w:rsid w:val="00E221BC"/>
    <w:rsid w:val="00E229F2"/>
    <w:rsid w:val="00E23008"/>
    <w:rsid w:val="00E233FB"/>
    <w:rsid w:val="00E2393D"/>
    <w:rsid w:val="00E23AB2"/>
    <w:rsid w:val="00E24170"/>
    <w:rsid w:val="00E24629"/>
    <w:rsid w:val="00E24AD9"/>
    <w:rsid w:val="00E24BA7"/>
    <w:rsid w:val="00E25022"/>
    <w:rsid w:val="00E2512D"/>
    <w:rsid w:val="00E252FB"/>
    <w:rsid w:val="00E257A0"/>
    <w:rsid w:val="00E25ECB"/>
    <w:rsid w:val="00E2604D"/>
    <w:rsid w:val="00E260C3"/>
    <w:rsid w:val="00E264BC"/>
    <w:rsid w:val="00E26B02"/>
    <w:rsid w:val="00E26CE1"/>
    <w:rsid w:val="00E2703F"/>
    <w:rsid w:val="00E27248"/>
    <w:rsid w:val="00E2753D"/>
    <w:rsid w:val="00E304FD"/>
    <w:rsid w:val="00E30AE9"/>
    <w:rsid w:val="00E3103B"/>
    <w:rsid w:val="00E31206"/>
    <w:rsid w:val="00E31637"/>
    <w:rsid w:val="00E3178D"/>
    <w:rsid w:val="00E32BA3"/>
    <w:rsid w:val="00E32D0A"/>
    <w:rsid w:val="00E33384"/>
    <w:rsid w:val="00E3391C"/>
    <w:rsid w:val="00E33B1E"/>
    <w:rsid w:val="00E342BA"/>
    <w:rsid w:val="00E343FC"/>
    <w:rsid w:val="00E34402"/>
    <w:rsid w:val="00E345AB"/>
    <w:rsid w:val="00E34973"/>
    <w:rsid w:val="00E34978"/>
    <w:rsid w:val="00E3636B"/>
    <w:rsid w:val="00E36CE5"/>
    <w:rsid w:val="00E36EAA"/>
    <w:rsid w:val="00E36F87"/>
    <w:rsid w:val="00E37294"/>
    <w:rsid w:val="00E408FB"/>
    <w:rsid w:val="00E40DED"/>
    <w:rsid w:val="00E4118F"/>
    <w:rsid w:val="00E41204"/>
    <w:rsid w:val="00E41DE1"/>
    <w:rsid w:val="00E41EFE"/>
    <w:rsid w:val="00E42153"/>
    <w:rsid w:val="00E422E5"/>
    <w:rsid w:val="00E422EA"/>
    <w:rsid w:val="00E427B4"/>
    <w:rsid w:val="00E4286A"/>
    <w:rsid w:val="00E4320A"/>
    <w:rsid w:val="00E43FE3"/>
    <w:rsid w:val="00E44518"/>
    <w:rsid w:val="00E44A7A"/>
    <w:rsid w:val="00E466E4"/>
    <w:rsid w:val="00E46AD2"/>
    <w:rsid w:val="00E46C22"/>
    <w:rsid w:val="00E4708B"/>
    <w:rsid w:val="00E47886"/>
    <w:rsid w:val="00E47DB8"/>
    <w:rsid w:val="00E47E16"/>
    <w:rsid w:val="00E501A9"/>
    <w:rsid w:val="00E503FF"/>
    <w:rsid w:val="00E50645"/>
    <w:rsid w:val="00E506DD"/>
    <w:rsid w:val="00E51251"/>
    <w:rsid w:val="00E512A8"/>
    <w:rsid w:val="00E514BA"/>
    <w:rsid w:val="00E516D3"/>
    <w:rsid w:val="00E51AEA"/>
    <w:rsid w:val="00E51D78"/>
    <w:rsid w:val="00E5253B"/>
    <w:rsid w:val="00E52AB2"/>
    <w:rsid w:val="00E53576"/>
    <w:rsid w:val="00E535E1"/>
    <w:rsid w:val="00E53B53"/>
    <w:rsid w:val="00E54033"/>
    <w:rsid w:val="00E54A19"/>
    <w:rsid w:val="00E5540C"/>
    <w:rsid w:val="00E5572C"/>
    <w:rsid w:val="00E55E6C"/>
    <w:rsid w:val="00E55E9E"/>
    <w:rsid w:val="00E560C8"/>
    <w:rsid w:val="00E56615"/>
    <w:rsid w:val="00E56656"/>
    <w:rsid w:val="00E567AA"/>
    <w:rsid w:val="00E568B5"/>
    <w:rsid w:val="00E56A23"/>
    <w:rsid w:val="00E56A2F"/>
    <w:rsid w:val="00E56AA9"/>
    <w:rsid w:val="00E57B26"/>
    <w:rsid w:val="00E57CA9"/>
    <w:rsid w:val="00E60541"/>
    <w:rsid w:val="00E60D7D"/>
    <w:rsid w:val="00E6143A"/>
    <w:rsid w:val="00E616B7"/>
    <w:rsid w:val="00E61907"/>
    <w:rsid w:val="00E61E50"/>
    <w:rsid w:val="00E62564"/>
    <w:rsid w:val="00E62BA6"/>
    <w:rsid w:val="00E63563"/>
    <w:rsid w:val="00E63CCD"/>
    <w:rsid w:val="00E63DC4"/>
    <w:rsid w:val="00E64155"/>
    <w:rsid w:val="00E646C9"/>
    <w:rsid w:val="00E647EB"/>
    <w:rsid w:val="00E649F3"/>
    <w:rsid w:val="00E64A5B"/>
    <w:rsid w:val="00E64CDC"/>
    <w:rsid w:val="00E64FCD"/>
    <w:rsid w:val="00E65BC2"/>
    <w:rsid w:val="00E6699A"/>
    <w:rsid w:val="00E67179"/>
    <w:rsid w:val="00E67487"/>
    <w:rsid w:val="00E67E9E"/>
    <w:rsid w:val="00E706CC"/>
    <w:rsid w:val="00E709BC"/>
    <w:rsid w:val="00E7189B"/>
    <w:rsid w:val="00E72445"/>
    <w:rsid w:val="00E73C57"/>
    <w:rsid w:val="00E73F6D"/>
    <w:rsid w:val="00E73FC9"/>
    <w:rsid w:val="00E74CDC"/>
    <w:rsid w:val="00E74D96"/>
    <w:rsid w:val="00E75085"/>
    <w:rsid w:val="00E753DE"/>
    <w:rsid w:val="00E757E0"/>
    <w:rsid w:val="00E75928"/>
    <w:rsid w:val="00E75C58"/>
    <w:rsid w:val="00E75E6C"/>
    <w:rsid w:val="00E76000"/>
    <w:rsid w:val="00E76024"/>
    <w:rsid w:val="00E76F39"/>
    <w:rsid w:val="00E76FD9"/>
    <w:rsid w:val="00E778AE"/>
    <w:rsid w:val="00E77968"/>
    <w:rsid w:val="00E77A2D"/>
    <w:rsid w:val="00E77C9C"/>
    <w:rsid w:val="00E80050"/>
    <w:rsid w:val="00E802CB"/>
    <w:rsid w:val="00E809C9"/>
    <w:rsid w:val="00E80CD0"/>
    <w:rsid w:val="00E812C9"/>
    <w:rsid w:val="00E81B31"/>
    <w:rsid w:val="00E81BD0"/>
    <w:rsid w:val="00E832EC"/>
    <w:rsid w:val="00E833CD"/>
    <w:rsid w:val="00E83E08"/>
    <w:rsid w:val="00E83ED4"/>
    <w:rsid w:val="00E845F7"/>
    <w:rsid w:val="00E853DE"/>
    <w:rsid w:val="00E85BA9"/>
    <w:rsid w:val="00E85D6B"/>
    <w:rsid w:val="00E85E40"/>
    <w:rsid w:val="00E85FF8"/>
    <w:rsid w:val="00E861CF"/>
    <w:rsid w:val="00E863B9"/>
    <w:rsid w:val="00E87024"/>
    <w:rsid w:val="00E871B2"/>
    <w:rsid w:val="00E872D1"/>
    <w:rsid w:val="00E87338"/>
    <w:rsid w:val="00E87A57"/>
    <w:rsid w:val="00E90B3F"/>
    <w:rsid w:val="00E90C9E"/>
    <w:rsid w:val="00E90DAB"/>
    <w:rsid w:val="00E9187A"/>
    <w:rsid w:val="00E91DE7"/>
    <w:rsid w:val="00E92780"/>
    <w:rsid w:val="00E92C73"/>
    <w:rsid w:val="00E92C7E"/>
    <w:rsid w:val="00E931FC"/>
    <w:rsid w:val="00E93D94"/>
    <w:rsid w:val="00E940AB"/>
    <w:rsid w:val="00E94238"/>
    <w:rsid w:val="00E943DE"/>
    <w:rsid w:val="00E94674"/>
    <w:rsid w:val="00E949DA"/>
    <w:rsid w:val="00E94A82"/>
    <w:rsid w:val="00E9529F"/>
    <w:rsid w:val="00E955D7"/>
    <w:rsid w:val="00E9570A"/>
    <w:rsid w:val="00E95750"/>
    <w:rsid w:val="00E9580A"/>
    <w:rsid w:val="00E96767"/>
    <w:rsid w:val="00EA0040"/>
    <w:rsid w:val="00EA075C"/>
    <w:rsid w:val="00EA0F67"/>
    <w:rsid w:val="00EA1D28"/>
    <w:rsid w:val="00EA2188"/>
    <w:rsid w:val="00EA2B1B"/>
    <w:rsid w:val="00EA2C75"/>
    <w:rsid w:val="00EA2D92"/>
    <w:rsid w:val="00EA2EC1"/>
    <w:rsid w:val="00EA37C4"/>
    <w:rsid w:val="00EA3F63"/>
    <w:rsid w:val="00EA4B45"/>
    <w:rsid w:val="00EA4BCD"/>
    <w:rsid w:val="00EA5478"/>
    <w:rsid w:val="00EA559B"/>
    <w:rsid w:val="00EA56C8"/>
    <w:rsid w:val="00EA5A2E"/>
    <w:rsid w:val="00EA5EE9"/>
    <w:rsid w:val="00EA624E"/>
    <w:rsid w:val="00EA68B7"/>
    <w:rsid w:val="00EA6FA2"/>
    <w:rsid w:val="00EA7460"/>
    <w:rsid w:val="00EA756E"/>
    <w:rsid w:val="00EA763A"/>
    <w:rsid w:val="00EA7936"/>
    <w:rsid w:val="00EB0D3F"/>
    <w:rsid w:val="00EB15E6"/>
    <w:rsid w:val="00EB1693"/>
    <w:rsid w:val="00EB1EAD"/>
    <w:rsid w:val="00EB22F6"/>
    <w:rsid w:val="00EB26CC"/>
    <w:rsid w:val="00EB2901"/>
    <w:rsid w:val="00EB2937"/>
    <w:rsid w:val="00EB2D15"/>
    <w:rsid w:val="00EB311F"/>
    <w:rsid w:val="00EB31AA"/>
    <w:rsid w:val="00EB35DB"/>
    <w:rsid w:val="00EB37FF"/>
    <w:rsid w:val="00EB3F12"/>
    <w:rsid w:val="00EB4799"/>
    <w:rsid w:val="00EB48DC"/>
    <w:rsid w:val="00EB500C"/>
    <w:rsid w:val="00EB53F9"/>
    <w:rsid w:val="00EB6561"/>
    <w:rsid w:val="00EB6611"/>
    <w:rsid w:val="00EB6642"/>
    <w:rsid w:val="00EB6BCF"/>
    <w:rsid w:val="00EB6E07"/>
    <w:rsid w:val="00EB6FB9"/>
    <w:rsid w:val="00EB70A2"/>
    <w:rsid w:val="00EB7126"/>
    <w:rsid w:val="00EB7452"/>
    <w:rsid w:val="00EB759A"/>
    <w:rsid w:val="00EB778A"/>
    <w:rsid w:val="00EB7FF7"/>
    <w:rsid w:val="00EC0939"/>
    <w:rsid w:val="00EC0B08"/>
    <w:rsid w:val="00EC0D27"/>
    <w:rsid w:val="00EC161B"/>
    <w:rsid w:val="00EC169A"/>
    <w:rsid w:val="00EC17DB"/>
    <w:rsid w:val="00EC1CC3"/>
    <w:rsid w:val="00EC1DB1"/>
    <w:rsid w:val="00EC232F"/>
    <w:rsid w:val="00EC234B"/>
    <w:rsid w:val="00EC24DA"/>
    <w:rsid w:val="00EC2C4D"/>
    <w:rsid w:val="00EC2FC7"/>
    <w:rsid w:val="00EC47B1"/>
    <w:rsid w:val="00EC4BD0"/>
    <w:rsid w:val="00EC4CE2"/>
    <w:rsid w:val="00EC517D"/>
    <w:rsid w:val="00EC5281"/>
    <w:rsid w:val="00EC53E5"/>
    <w:rsid w:val="00EC5D61"/>
    <w:rsid w:val="00EC6A31"/>
    <w:rsid w:val="00EC6C8F"/>
    <w:rsid w:val="00EC7126"/>
    <w:rsid w:val="00EC762F"/>
    <w:rsid w:val="00EC7BC2"/>
    <w:rsid w:val="00EC7BDD"/>
    <w:rsid w:val="00EC7D93"/>
    <w:rsid w:val="00ED0917"/>
    <w:rsid w:val="00ED1031"/>
    <w:rsid w:val="00ED15E5"/>
    <w:rsid w:val="00ED26DC"/>
    <w:rsid w:val="00ED3564"/>
    <w:rsid w:val="00ED459E"/>
    <w:rsid w:val="00ED4B00"/>
    <w:rsid w:val="00ED51BA"/>
    <w:rsid w:val="00ED574C"/>
    <w:rsid w:val="00ED6047"/>
    <w:rsid w:val="00ED66B0"/>
    <w:rsid w:val="00ED6D13"/>
    <w:rsid w:val="00ED6D31"/>
    <w:rsid w:val="00ED6E11"/>
    <w:rsid w:val="00ED6FB4"/>
    <w:rsid w:val="00ED70A5"/>
    <w:rsid w:val="00ED7607"/>
    <w:rsid w:val="00ED792C"/>
    <w:rsid w:val="00EE0681"/>
    <w:rsid w:val="00EE0B94"/>
    <w:rsid w:val="00EE0BB4"/>
    <w:rsid w:val="00EE1410"/>
    <w:rsid w:val="00EE1533"/>
    <w:rsid w:val="00EE1701"/>
    <w:rsid w:val="00EE1CB1"/>
    <w:rsid w:val="00EE215E"/>
    <w:rsid w:val="00EE216F"/>
    <w:rsid w:val="00EE2824"/>
    <w:rsid w:val="00EE2CAF"/>
    <w:rsid w:val="00EE2F4B"/>
    <w:rsid w:val="00EE2FA2"/>
    <w:rsid w:val="00EE38A7"/>
    <w:rsid w:val="00EE3B2E"/>
    <w:rsid w:val="00EE3E19"/>
    <w:rsid w:val="00EE484F"/>
    <w:rsid w:val="00EE4A6A"/>
    <w:rsid w:val="00EE4C5A"/>
    <w:rsid w:val="00EE5015"/>
    <w:rsid w:val="00EE50D9"/>
    <w:rsid w:val="00EE53D3"/>
    <w:rsid w:val="00EE54FB"/>
    <w:rsid w:val="00EE5522"/>
    <w:rsid w:val="00EE5668"/>
    <w:rsid w:val="00EE5A16"/>
    <w:rsid w:val="00EE5BE2"/>
    <w:rsid w:val="00EE5E2E"/>
    <w:rsid w:val="00EE625F"/>
    <w:rsid w:val="00EE634C"/>
    <w:rsid w:val="00EE6842"/>
    <w:rsid w:val="00EE738E"/>
    <w:rsid w:val="00EE753C"/>
    <w:rsid w:val="00EE7A7A"/>
    <w:rsid w:val="00EE7EBA"/>
    <w:rsid w:val="00EF0ED9"/>
    <w:rsid w:val="00EF148B"/>
    <w:rsid w:val="00EF1AB8"/>
    <w:rsid w:val="00EF2317"/>
    <w:rsid w:val="00EF307D"/>
    <w:rsid w:val="00EF43C7"/>
    <w:rsid w:val="00EF49A7"/>
    <w:rsid w:val="00EF5631"/>
    <w:rsid w:val="00EF5679"/>
    <w:rsid w:val="00EF67FD"/>
    <w:rsid w:val="00EF698E"/>
    <w:rsid w:val="00F0021C"/>
    <w:rsid w:val="00F00A26"/>
    <w:rsid w:val="00F00DD1"/>
    <w:rsid w:val="00F015BE"/>
    <w:rsid w:val="00F018C7"/>
    <w:rsid w:val="00F01C7B"/>
    <w:rsid w:val="00F03049"/>
    <w:rsid w:val="00F03B27"/>
    <w:rsid w:val="00F03B36"/>
    <w:rsid w:val="00F044EB"/>
    <w:rsid w:val="00F04511"/>
    <w:rsid w:val="00F04737"/>
    <w:rsid w:val="00F047C4"/>
    <w:rsid w:val="00F04B2B"/>
    <w:rsid w:val="00F055F1"/>
    <w:rsid w:val="00F059D6"/>
    <w:rsid w:val="00F05B63"/>
    <w:rsid w:val="00F05FE5"/>
    <w:rsid w:val="00F06041"/>
    <w:rsid w:val="00F06171"/>
    <w:rsid w:val="00F067AC"/>
    <w:rsid w:val="00F06B96"/>
    <w:rsid w:val="00F06EDB"/>
    <w:rsid w:val="00F07943"/>
    <w:rsid w:val="00F10803"/>
    <w:rsid w:val="00F1097E"/>
    <w:rsid w:val="00F109C8"/>
    <w:rsid w:val="00F10BBC"/>
    <w:rsid w:val="00F11E31"/>
    <w:rsid w:val="00F11EFD"/>
    <w:rsid w:val="00F1234B"/>
    <w:rsid w:val="00F1243B"/>
    <w:rsid w:val="00F12849"/>
    <w:rsid w:val="00F1345E"/>
    <w:rsid w:val="00F14060"/>
    <w:rsid w:val="00F14631"/>
    <w:rsid w:val="00F15F3E"/>
    <w:rsid w:val="00F15FD7"/>
    <w:rsid w:val="00F167B4"/>
    <w:rsid w:val="00F169C9"/>
    <w:rsid w:val="00F16DBF"/>
    <w:rsid w:val="00F170B0"/>
    <w:rsid w:val="00F17354"/>
    <w:rsid w:val="00F17409"/>
    <w:rsid w:val="00F17A9A"/>
    <w:rsid w:val="00F20520"/>
    <w:rsid w:val="00F20873"/>
    <w:rsid w:val="00F20CBF"/>
    <w:rsid w:val="00F20DD9"/>
    <w:rsid w:val="00F20FC4"/>
    <w:rsid w:val="00F21AEB"/>
    <w:rsid w:val="00F22D7A"/>
    <w:rsid w:val="00F2317D"/>
    <w:rsid w:val="00F231FD"/>
    <w:rsid w:val="00F23C18"/>
    <w:rsid w:val="00F23CCD"/>
    <w:rsid w:val="00F24049"/>
    <w:rsid w:val="00F24195"/>
    <w:rsid w:val="00F24542"/>
    <w:rsid w:val="00F2492D"/>
    <w:rsid w:val="00F24E0A"/>
    <w:rsid w:val="00F26A34"/>
    <w:rsid w:val="00F26C73"/>
    <w:rsid w:val="00F272FD"/>
    <w:rsid w:val="00F27B2F"/>
    <w:rsid w:val="00F27C21"/>
    <w:rsid w:val="00F301DC"/>
    <w:rsid w:val="00F30767"/>
    <w:rsid w:val="00F31A18"/>
    <w:rsid w:val="00F31CC3"/>
    <w:rsid w:val="00F31E7D"/>
    <w:rsid w:val="00F31F62"/>
    <w:rsid w:val="00F324CA"/>
    <w:rsid w:val="00F32584"/>
    <w:rsid w:val="00F32796"/>
    <w:rsid w:val="00F32CD9"/>
    <w:rsid w:val="00F33210"/>
    <w:rsid w:val="00F33386"/>
    <w:rsid w:val="00F33584"/>
    <w:rsid w:val="00F33EEA"/>
    <w:rsid w:val="00F33F07"/>
    <w:rsid w:val="00F34294"/>
    <w:rsid w:val="00F35713"/>
    <w:rsid w:val="00F3585A"/>
    <w:rsid w:val="00F36113"/>
    <w:rsid w:val="00F367DC"/>
    <w:rsid w:val="00F36991"/>
    <w:rsid w:val="00F37BD9"/>
    <w:rsid w:val="00F401AD"/>
    <w:rsid w:val="00F40232"/>
    <w:rsid w:val="00F40754"/>
    <w:rsid w:val="00F40B64"/>
    <w:rsid w:val="00F40CED"/>
    <w:rsid w:val="00F40DE0"/>
    <w:rsid w:val="00F415B3"/>
    <w:rsid w:val="00F42296"/>
    <w:rsid w:val="00F42309"/>
    <w:rsid w:val="00F427D1"/>
    <w:rsid w:val="00F42A3E"/>
    <w:rsid w:val="00F42C2C"/>
    <w:rsid w:val="00F42D07"/>
    <w:rsid w:val="00F45319"/>
    <w:rsid w:val="00F462F6"/>
    <w:rsid w:val="00F46B8C"/>
    <w:rsid w:val="00F4748E"/>
    <w:rsid w:val="00F47648"/>
    <w:rsid w:val="00F47A46"/>
    <w:rsid w:val="00F47D9B"/>
    <w:rsid w:val="00F507AC"/>
    <w:rsid w:val="00F50C51"/>
    <w:rsid w:val="00F5116F"/>
    <w:rsid w:val="00F517CE"/>
    <w:rsid w:val="00F51847"/>
    <w:rsid w:val="00F51FD3"/>
    <w:rsid w:val="00F52477"/>
    <w:rsid w:val="00F52F19"/>
    <w:rsid w:val="00F530DE"/>
    <w:rsid w:val="00F532D9"/>
    <w:rsid w:val="00F53B32"/>
    <w:rsid w:val="00F5404A"/>
    <w:rsid w:val="00F541E9"/>
    <w:rsid w:val="00F545C8"/>
    <w:rsid w:val="00F563F9"/>
    <w:rsid w:val="00F56A81"/>
    <w:rsid w:val="00F57C5A"/>
    <w:rsid w:val="00F57E92"/>
    <w:rsid w:val="00F60DC8"/>
    <w:rsid w:val="00F60EA4"/>
    <w:rsid w:val="00F61A3B"/>
    <w:rsid w:val="00F62644"/>
    <w:rsid w:val="00F62E1A"/>
    <w:rsid w:val="00F62F93"/>
    <w:rsid w:val="00F63E57"/>
    <w:rsid w:val="00F63F05"/>
    <w:rsid w:val="00F643F7"/>
    <w:rsid w:val="00F64EAF"/>
    <w:rsid w:val="00F65088"/>
    <w:rsid w:val="00F65EC7"/>
    <w:rsid w:val="00F65EE7"/>
    <w:rsid w:val="00F66446"/>
    <w:rsid w:val="00F666BF"/>
    <w:rsid w:val="00F66D21"/>
    <w:rsid w:val="00F67012"/>
    <w:rsid w:val="00F701D8"/>
    <w:rsid w:val="00F704B1"/>
    <w:rsid w:val="00F7065F"/>
    <w:rsid w:val="00F70E55"/>
    <w:rsid w:val="00F71441"/>
    <w:rsid w:val="00F7306C"/>
    <w:rsid w:val="00F73408"/>
    <w:rsid w:val="00F73528"/>
    <w:rsid w:val="00F7407D"/>
    <w:rsid w:val="00F74194"/>
    <w:rsid w:val="00F74853"/>
    <w:rsid w:val="00F749E0"/>
    <w:rsid w:val="00F750C9"/>
    <w:rsid w:val="00F752C9"/>
    <w:rsid w:val="00F7538D"/>
    <w:rsid w:val="00F758C0"/>
    <w:rsid w:val="00F76C80"/>
    <w:rsid w:val="00F76DD0"/>
    <w:rsid w:val="00F76E9B"/>
    <w:rsid w:val="00F76F43"/>
    <w:rsid w:val="00F76FB4"/>
    <w:rsid w:val="00F7718A"/>
    <w:rsid w:val="00F77C6F"/>
    <w:rsid w:val="00F77F97"/>
    <w:rsid w:val="00F80C91"/>
    <w:rsid w:val="00F810D5"/>
    <w:rsid w:val="00F83499"/>
    <w:rsid w:val="00F83F76"/>
    <w:rsid w:val="00F840AB"/>
    <w:rsid w:val="00F84346"/>
    <w:rsid w:val="00F84A02"/>
    <w:rsid w:val="00F84BBB"/>
    <w:rsid w:val="00F84DA7"/>
    <w:rsid w:val="00F8530E"/>
    <w:rsid w:val="00F8634F"/>
    <w:rsid w:val="00F86B1B"/>
    <w:rsid w:val="00F86C6E"/>
    <w:rsid w:val="00F876B8"/>
    <w:rsid w:val="00F87E90"/>
    <w:rsid w:val="00F903EC"/>
    <w:rsid w:val="00F90E38"/>
    <w:rsid w:val="00F916BA"/>
    <w:rsid w:val="00F91BD5"/>
    <w:rsid w:val="00F920D4"/>
    <w:rsid w:val="00F925D9"/>
    <w:rsid w:val="00F92A79"/>
    <w:rsid w:val="00F92E96"/>
    <w:rsid w:val="00F94EF9"/>
    <w:rsid w:val="00F95035"/>
    <w:rsid w:val="00F95043"/>
    <w:rsid w:val="00F95278"/>
    <w:rsid w:val="00F95BAC"/>
    <w:rsid w:val="00F9643D"/>
    <w:rsid w:val="00F967DC"/>
    <w:rsid w:val="00F972D6"/>
    <w:rsid w:val="00F9756B"/>
    <w:rsid w:val="00FA0401"/>
    <w:rsid w:val="00FA04D8"/>
    <w:rsid w:val="00FA069B"/>
    <w:rsid w:val="00FA08B2"/>
    <w:rsid w:val="00FA0E4B"/>
    <w:rsid w:val="00FA2917"/>
    <w:rsid w:val="00FA2AFC"/>
    <w:rsid w:val="00FA3376"/>
    <w:rsid w:val="00FA3E08"/>
    <w:rsid w:val="00FA46B3"/>
    <w:rsid w:val="00FA49A1"/>
    <w:rsid w:val="00FA4C66"/>
    <w:rsid w:val="00FA5045"/>
    <w:rsid w:val="00FA5632"/>
    <w:rsid w:val="00FA5863"/>
    <w:rsid w:val="00FA670C"/>
    <w:rsid w:val="00FA679C"/>
    <w:rsid w:val="00FA67B5"/>
    <w:rsid w:val="00FA6E09"/>
    <w:rsid w:val="00FA7C4F"/>
    <w:rsid w:val="00FB0AD8"/>
    <w:rsid w:val="00FB0CC2"/>
    <w:rsid w:val="00FB1012"/>
    <w:rsid w:val="00FB123A"/>
    <w:rsid w:val="00FB1D77"/>
    <w:rsid w:val="00FB2557"/>
    <w:rsid w:val="00FB25C7"/>
    <w:rsid w:val="00FB28FD"/>
    <w:rsid w:val="00FB2A91"/>
    <w:rsid w:val="00FB345F"/>
    <w:rsid w:val="00FB35A4"/>
    <w:rsid w:val="00FB376B"/>
    <w:rsid w:val="00FB3A71"/>
    <w:rsid w:val="00FB3FCA"/>
    <w:rsid w:val="00FB43F4"/>
    <w:rsid w:val="00FB462D"/>
    <w:rsid w:val="00FB5E96"/>
    <w:rsid w:val="00FB621A"/>
    <w:rsid w:val="00FB6B37"/>
    <w:rsid w:val="00FB71E2"/>
    <w:rsid w:val="00FB76E1"/>
    <w:rsid w:val="00FB7B27"/>
    <w:rsid w:val="00FB7B4A"/>
    <w:rsid w:val="00FC0B18"/>
    <w:rsid w:val="00FC0B8F"/>
    <w:rsid w:val="00FC0FAF"/>
    <w:rsid w:val="00FC1201"/>
    <w:rsid w:val="00FC18CD"/>
    <w:rsid w:val="00FC1C2B"/>
    <w:rsid w:val="00FC299A"/>
    <w:rsid w:val="00FC29A9"/>
    <w:rsid w:val="00FC2E6E"/>
    <w:rsid w:val="00FC2EA3"/>
    <w:rsid w:val="00FC316C"/>
    <w:rsid w:val="00FC31D6"/>
    <w:rsid w:val="00FC34DC"/>
    <w:rsid w:val="00FC3A24"/>
    <w:rsid w:val="00FC5619"/>
    <w:rsid w:val="00FC5AEF"/>
    <w:rsid w:val="00FC5C8F"/>
    <w:rsid w:val="00FC5E22"/>
    <w:rsid w:val="00FC71F5"/>
    <w:rsid w:val="00FC7383"/>
    <w:rsid w:val="00FC7DA1"/>
    <w:rsid w:val="00FC7DE0"/>
    <w:rsid w:val="00FD031A"/>
    <w:rsid w:val="00FD0AAE"/>
    <w:rsid w:val="00FD1986"/>
    <w:rsid w:val="00FD1B41"/>
    <w:rsid w:val="00FD1CB8"/>
    <w:rsid w:val="00FD2150"/>
    <w:rsid w:val="00FD215B"/>
    <w:rsid w:val="00FD2F22"/>
    <w:rsid w:val="00FD352F"/>
    <w:rsid w:val="00FD3982"/>
    <w:rsid w:val="00FD3D1C"/>
    <w:rsid w:val="00FD3E88"/>
    <w:rsid w:val="00FD44F4"/>
    <w:rsid w:val="00FD4822"/>
    <w:rsid w:val="00FD48C3"/>
    <w:rsid w:val="00FD4D82"/>
    <w:rsid w:val="00FD5077"/>
    <w:rsid w:val="00FD52D1"/>
    <w:rsid w:val="00FD54F4"/>
    <w:rsid w:val="00FD59CD"/>
    <w:rsid w:val="00FD61CB"/>
    <w:rsid w:val="00FD63BA"/>
    <w:rsid w:val="00FD7798"/>
    <w:rsid w:val="00FD7C4B"/>
    <w:rsid w:val="00FD7D9C"/>
    <w:rsid w:val="00FE01FF"/>
    <w:rsid w:val="00FE0411"/>
    <w:rsid w:val="00FE051A"/>
    <w:rsid w:val="00FE0676"/>
    <w:rsid w:val="00FE0679"/>
    <w:rsid w:val="00FE0BC9"/>
    <w:rsid w:val="00FE0F92"/>
    <w:rsid w:val="00FE138F"/>
    <w:rsid w:val="00FE1C61"/>
    <w:rsid w:val="00FE1FF4"/>
    <w:rsid w:val="00FE3180"/>
    <w:rsid w:val="00FE3FE0"/>
    <w:rsid w:val="00FE54AA"/>
    <w:rsid w:val="00FE59C4"/>
    <w:rsid w:val="00FE64CB"/>
    <w:rsid w:val="00FE6D3D"/>
    <w:rsid w:val="00FE749B"/>
    <w:rsid w:val="00FE74F9"/>
    <w:rsid w:val="00FE779A"/>
    <w:rsid w:val="00FE79D1"/>
    <w:rsid w:val="00FF04AC"/>
    <w:rsid w:val="00FF0ECB"/>
    <w:rsid w:val="00FF109E"/>
    <w:rsid w:val="00FF170C"/>
    <w:rsid w:val="00FF197E"/>
    <w:rsid w:val="00FF2131"/>
    <w:rsid w:val="00FF25D3"/>
    <w:rsid w:val="00FF2879"/>
    <w:rsid w:val="00FF2A83"/>
    <w:rsid w:val="00FF3059"/>
    <w:rsid w:val="00FF32A4"/>
    <w:rsid w:val="00FF3712"/>
    <w:rsid w:val="00FF3985"/>
    <w:rsid w:val="00FF3C7E"/>
    <w:rsid w:val="00FF416C"/>
    <w:rsid w:val="00FF41EA"/>
    <w:rsid w:val="00FF4232"/>
    <w:rsid w:val="00FF442E"/>
    <w:rsid w:val="00FF55F6"/>
    <w:rsid w:val="00FF5960"/>
    <w:rsid w:val="00FF6CFB"/>
    <w:rsid w:val="00FF6FDB"/>
    <w:rsid w:val="00FF71DF"/>
    <w:rsid w:val="2134580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Document Map"/>
    <w:basedOn w:val="1"/>
    <w:link w:val="38"/>
    <w:semiHidden/>
    <w:uiPriority w:val="99"/>
    <w:pPr>
      <w:shd w:val="clear" w:color="auto" w:fill="000080"/>
    </w:pPr>
  </w:style>
  <w:style w:type="paragraph" w:styleId="3">
    <w:name w:val="Body Text"/>
    <w:basedOn w:val="1"/>
    <w:link w:val="46"/>
    <w:qFormat/>
    <w:uiPriority w:val="99"/>
    <w:pPr>
      <w:spacing w:after="120" w:line="240" w:lineRule="auto"/>
    </w:pPr>
  </w:style>
  <w:style w:type="paragraph" w:styleId="4">
    <w:name w:val="Body Text Indent"/>
    <w:basedOn w:val="1"/>
    <w:link w:val="20"/>
    <w:uiPriority w:val="99"/>
    <w:pPr>
      <w:spacing w:line="420" w:lineRule="exact"/>
      <w:ind w:firstLine="480"/>
    </w:pPr>
    <w:rPr>
      <w:sz w:val="24"/>
    </w:rPr>
  </w:style>
  <w:style w:type="paragraph" w:styleId="5">
    <w:name w:val="Date"/>
    <w:basedOn w:val="1"/>
    <w:next w:val="1"/>
    <w:link w:val="36"/>
    <w:uiPriority w:val="99"/>
    <w:pPr>
      <w:ind w:left="100" w:leftChars="2500"/>
    </w:pPr>
  </w:style>
  <w:style w:type="paragraph" w:styleId="6">
    <w:name w:val="Body Text Indent 2"/>
    <w:basedOn w:val="1"/>
    <w:link w:val="41"/>
    <w:qFormat/>
    <w:uiPriority w:val="99"/>
    <w:pPr>
      <w:spacing w:after="120" w:line="480" w:lineRule="auto"/>
      <w:ind w:left="420" w:leftChars="200"/>
    </w:pPr>
  </w:style>
  <w:style w:type="paragraph" w:styleId="7">
    <w:name w:val="Balloon Text"/>
    <w:basedOn w:val="1"/>
    <w:link w:val="40"/>
    <w:semiHidden/>
    <w:qFormat/>
    <w:uiPriority w:val="99"/>
    <w:rPr>
      <w:sz w:val="18"/>
      <w:szCs w:val="18"/>
    </w:rPr>
  </w:style>
  <w:style w:type="paragraph" w:styleId="8">
    <w:name w:val="footer"/>
    <w:basedOn w:val="1"/>
    <w:link w:val="35"/>
    <w:uiPriority w:val="99"/>
    <w:pPr>
      <w:tabs>
        <w:tab w:val="center" w:pos="4153"/>
        <w:tab w:val="right" w:pos="8306"/>
      </w:tabs>
      <w:snapToGrid w:val="0"/>
      <w:jc w:val="left"/>
    </w:pPr>
    <w:rPr>
      <w:sz w:val="18"/>
      <w:szCs w:val="18"/>
    </w:rPr>
  </w:style>
  <w:style w:type="paragraph" w:styleId="9">
    <w:name w:val="header"/>
    <w:basedOn w:val="1"/>
    <w:link w:val="34"/>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99"/>
  </w:style>
  <w:style w:type="paragraph" w:styleId="11">
    <w:name w:val="footnote text"/>
    <w:basedOn w:val="1"/>
    <w:link w:val="43"/>
    <w:semiHidden/>
    <w:qFormat/>
    <w:uiPriority w:val="99"/>
    <w:pPr>
      <w:snapToGrid w:val="0"/>
      <w:jc w:val="left"/>
    </w:pPr>
    <w:rPr>
      <w:sz w:val="18"/>
      <w:szCs w:val="18"/>
    </w:rPr>
  </w:style>
  <w:style w:type="paragraph" w:styleId="12">
    <w:name w:val="Body Text Indent 3"/>
    <w:basedOn w:val="1"/>
    <w:link w:val="42"/>
    <w:qFormat/>
    <w:uiPriority w:val="99"/>
    <w:pPr>
      <w:spacing w:after="120"/>
      <w:ind w:left="420" w:leftChars="200"/>
    </w:pPr>
    <w:rPr>
      <w:sz w:val="16"/>
      <w:szCs w:val="16"/>
    </w:rPr>
  </w:style>
  <w:style w:type="paragraph" w:styleId="13">
    <w:name w:val="Body Text 2"/>
    <w:basedOn w:val="1"/>
    <w:link w:val="39"/>
    <w:qFormat/>
    <w:uiPriority w:val="99"/>
    <w:rPr>
      <w:rFonts w:ascii="MS PGothic" w:hAnsi="Century" w:eastAsia="MS PGothic"/>
      <w:sz w:val="16"/>
      <w:szCs w:val="20"/>
      <w:lang w:eastAsia="ja-JP"/>
    </w:rPr>
  </w:style>
  <w:style w:type="character" w:styleId="15">
    <w:name w:val="page number"/>
    <w:basedOn w:val="14"/>
    <w:uiPriority w:val="99"/>
    <w:rPr>
      <w:rFonts w:cs="Times New Roman"/>
    </w:rPr>
  </w:style>
  <w:style w:type="character" w:styleId="16">
    <w:name w:val="Hyperlink"/>
    <w:basedOn w:val="14"/>
    <w:qFormat/>
    <w:uiPriority w:val="99"/>
    <w:rPr>
      <w:rFonts w:cs="Times New Roman"/>
      <w:color w:val="0000FF"/>
      <w:u w:val="single"/>
    </w:rPr>
  </w:style>
  <w:style w:type="character" w:styleId="17">
    <w:name w:val="footnote reference"/>
    <w:basedOn w:val="14"/>
    <w:semiHidden/>
    <w:qFormat/>
    <w:uiPriority w:val="99"/>
    <w:rPr>
      <w:rFonts w:cs="Times New Roman"/>
      <w:vertAlign w:val="superscript"/>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正文文本缩进 Char"/>
    <w:basedOn w:val="14"/>
    <w:link w:val="4"/>
    <w:semiHidden/>
    <w:locked/>
    <w:uiPriority w:val="99"/>
    <w:rPr>
      <w:rFonts w:cs="Times New Roman"/>
      <w:sz w:val="24"/>
      <w:szCs w:val="24"/>
    </w:rPr>
  </w:style>
  <w:style w:type="paragraph" w:customStyle="1" w:styleId="21">
    <w:name w:val="font5"/>
    <w:basedOn w:val="1"/>
    <w:uiPriority w:val="99"/>
    <w:pPr>
      <w:widowControl/>
      <w:spacing w:before="100" w:beforeAutospacing="1" w:after="100" w:afterAutospacing="1"/>
      <w:jc w:val="left"/>
    </w:pPr>
    <w:rPr>
      <w:rFonts w:ascii="宋体" w:hAnsi="宋体"/>
      <w:kern w:val="0"/>
      <w:sz w:val="18"/>
      <w:szCs w:val="18"/>
    </w:rPr>
  </w:style>
  <w:style w:type="paragraph" w:customStyle="1" w:styleId="22">
    <w:name w:val="xl2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4"/>
    </w:rPr>
  </w:style>
  <w:style w:type="paragraph" w:customStyle="1" w:styleId="23">
    <w:name w:val="xl2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
    <w:name w:val="xl2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paragraph" w:customStyle="1" w:styleId="25">
    <w:name w:val="xl25"/>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paragraph" w:customStyle="1" w:styleId="26">
    <w:name w:val="xl26"/>
    <w:basedOn w:val="1"/>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4"/>
    </w:rPr>
  </w:style>
  <w:style w:type="paragraph" w:customStyle="1" w:styleId="27">
    <w:name w:val="xl2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8"/>
      <w:szCs w:val="28"/>
    </w:rPr>
  </w:style>
  <w:style w:type="paragraph" w:customStyle="1" w:styleId="28">
    <w:name w:val="xl28"/>
    <w:basedOn w:val="1"/>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paragraph" w:customStyle="1" w:styleId="29">
    <w:name w:val="xl29"/>
    <w:basedOn w:val="1"/>
    <w:uiPriority w:val="99"/>
    <w:pPr>
      <w:widowControl/>
      <w:pBdr>
        <w:left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paragraph" w:customStyle="1" w:styleId="30">
    <w:name w:val="xl30"/>
    <w:basedOn w:val="1"/>
    <w:uiPriority w:val="99"/>
    <w:pPr>
      <w:widowControl/>
      <w:spacing w:before="100" w:beforeAutospacing="1" w:after="100" w:afterAutospacing="1"/>
      <w:jc w:val="center"/>
    </w:pPr>
    <w:rPr>
      <w:rFonts w:ascii="宋体" w:hAnsi="宋体"/>
      <w:b/>
      <w:bCs/>
      <w:kern w:val="0"/>
      <w:sz w:val="40"/>
      <w:szCs w:val="40"/>
    </w:rPr>
  </w:style>
  <w:style w:type="paragraph" w:customStyle="1" w:styleId="31">
    <w:name w:val="xl31"/>
    <w:basedOn w:val="1"/>
    <w:uiPriority w:val="99"/>
    <w:pPr>
      <w:widowControl/>
      <w:pBdr>
        <w:bottom w:val="single" w:color="auto" w:sz="4" w:space="0"/>
      </w:pBdr>
      <w:spacing w:before="100" w:beforeAutospacing="1" w:after="100" w:afterAutospacing="1"/>
      <w:jc w:val="left"/>
    </w:pPr>
    <w:rPr>
      <w:rFonts w:ascii="宋体" w:hAnsi="宋体"/>
      <w:b/>
      <w:bCs/>
      <w:kern w:val="0"/>
      <w:sz w:val="28"/>
      <w:szCs w:val="28"/>
    </w:rPr>
  </w:style>
  <w:style w:type="paragraph" w:customStyle="1" w:styleId="32">
    <w:name w:val="xl32"/>
    <w:basedOn w:val="1"/>
    <w:uiPriority w:val="99"/>
    <w:pPr>
      <w:widowControl/>
      <w:pBdr>
        <w:top w:val="single" w:color="auto" w:sz="4" w:space="0"/>
        <w:bottom w:val="single" w:color="auto" w:sz="4" w:space="0"/>
      </w:pBdr>
      <w:spacing w:before="100" w:beforeAutospacing="1" w:after="100" w:afterAutospacing="1"/>
      <w:jc w:val="center"/>
    </w:pPr>
    <w:rPr>
      <w:rFonts w:ascii="宋体" w:hAnsi="宋体"/>
      <w:b/>
      <w:bCs/>
      <w:kern w:val="0"/>
      <w:sz w:val="28"/>
      <w:szCs w:val="28"/>
    </w:rPr>
  </w:style>
  <w:style w:type="paragraph" w:customStyle="1" w:styleId="33">
    <w:name w:val="xl33"/>
    <w:basedOn w:val="1"/>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character" w:customStyle="1" w:styleId="34">
    <w:name w:val="页眉 Char"/>
    <w:basedOn w:val="14"/>
    <w:link w:val="9"/>
    <w:semiHidden/>
    <w:locked/>
    <w:uiPriority w:val="99"/>
    <w:rPr>
      <w:rFonts w:cs="Times New Roman"/>
      <w:sz w:val="18"/>
      <w:szCs w:val="18"/>
    </w:rPr>
  </w:style>
  <w:style w:type="character" w:customStyle="1" w:styleId="35">
    <w:name w:val="页脚 Char"/>
    <w:basedOn w:val="14"/>
    <w:link w:val="8"/>
    <w:semiHidden/>
    <w:locked/>
    <w:uiPriority w:val="99"/>
    <w:rPr>
      <w:rFonts w:cs="Times New Roman"/>
      <w:sz w:val="18"/>
      <w:szCs w:val="18"/>
    </w:rPr>
  </w:style>
  <w:style w:type="character" w:customStyle="1" w:styleId="36">
    <w:name w:val="日期 Char"/>
    <w:basedOn w:val="14"/>
    <w:link w:val="5"/>
    <w:semiHidden/>
    <w:locked/>
    <w:uiPriority w:val="99"/>
    <w:rPr>
      <w:rFonts w:cs="Times New Roman"/>
      <w:sz w:val="24"/>
      <w:szCs w:val="24"/>
    </w:rPr>
  </w:style>
  <w:style w:type="paragraph" w:customStyle="1" w:styleId="37">
    <w:name w:val="样式"/>
    <w:basedOn w:val="1"/>
    <w:next w:val="4"/>
    <w:uiPriority w:val="99"/>
    <w:pPr>
      <w:spacing w:line="420" w:lineRule="exact"/>
      <w:ind w:firstLine="480"/>
    </w:pPr>
    <w:rPr>
      <w:sz w:val="24"/>
    </w:rPr>
  </w:style>
  <w:style w:type="character" w:customStyle="1" w:styleId="38">
    <w:name w:val="文档结构图 Char"/>
    <w:basedOn w:val="14"/>
    <w:link w:val="2"/>
    <w:semiHidden/>
    <w:qFormat/>
    <w:locked/>
    <w:uiPriority w:val="99"/>
    <w:rPr>
      <w:rFonts w:cs="Times New Roman"/>
      <w:sz w:val="2"/>
    </w:rPr>
  </w:style>
  <w:style w:type="character" w:customStyle="1" w:styleId="39">
    <w:name w:val="正文文本 2 Char"/>
    <w:basedOn w:val="14"/>
    <w:link w:val="13"/>
    <w:semiHidden/>
    <w:qFormat/>
    <w:locked/>
    <w:uiPriority w:val="99"/>
    <w:rPr>
      <w:rFonts w:cs="Times New Roman"/>
      <w:sz w:val="24"/>
      <w:szCs w:val="24"/>
    </w:rPr>
  </w:style>
  <w:style w:type="character" w:customStyle="1" w:styleId="40">
    <w:name w:val="批注框文本 Char"/>
    <w:basedOn w:val="14"/>
    <w:link w:val="7"/>
    <w:semiHidden/>
    <w:qFormat/>
    <w:locked/>
    <w:uiPriority w:val="99"/>
    <w:rPr>
      <w:rFonts w:cs="Times New Roman"/>
      <w:kern w:val="2"/>
      <w:sz w:val="18"/>
      <w:szCs w:val="18"/>
    </w:rPr>
  </w:style>
  <w:style w:type="character" w:customStyle="1" w:styleId="41">
    <w:name w:val="正文文本缩进 2 Char"/>
    <w:basedOn w:val="14"/>
    <w:link w:val="6"/>
    <w:semiHidden/>
    <w:qFormat/>
    <w:locked/>
    <w:uiPriority w:val="99"/>
    <w:rPr>
      <w:rFonts w:cs="Times New Roman"/>
      <w:sz w:val="24"/>
      <w:szCs w:val="24"/>
    </w:rPr>
  </w:style>
  <w:style w:type="character" w:customStyle="1" w:styleId="42">
    <w:name w:val="正文文本缩进 3 Char"/>
    <w:basedOn w:val="14"/>
    <w:link w:val="12"/>
    <w:semiHidden/>
    <w:qFormat/>
    <w:locked/>
    <w:uiPriority w:val="99"/>
    <w:rPr>
      <w:rFonts w:cs="Times New Roman"/>
      <w:sz w:val="16"/>
      <w:szCs w:val="16"/>
    </w:rPr>
  </w:style>
  <w:style w:type="character" w:customStyle="1" w:styleId="43">
    <w:name w:val="脚注文本 Char"/>
    <w:basedOn w:val="14"/>
    <w:link w:val="11"/>
    <w:semiHidden/>
    <w:qFormat/>
    <w:locked/>
    <w:uiPriority w:val="99"/>
    <w:rPr>
      <w:rFonts w:cs="Times New Roman"/>
      <w:sz w:val="18"/>
      <w:szCs w:val="18"/>
    </w:rPr>
  </w:style>
  <w:style w:type="paragraph" w:styleId="44">
    <w:name w:val="List Paragraph"/>
    <w:basedOn w:val="1"/>
    <w:qFormat/>
    <w:uiPriority w:val="99"/>
    <w:pPr>
      <w:spacing w:line="240" w:lineRule="auto"/>
      <w:ind w:firstLine="420" w:firstLineChars="200"/>
    </w:pPr>
  </w:style>
  <w:style w:type="character" w:customStyle="1" w:styleId="45">
    <w:name w:val="prdplaintext1"/>
    <w:basedOn w:val="14"/>
    <w:qFormat/>
    <w:uiPriority w:val="99"/>
    <w:rPr>
      <w:rFonts w:ascii="Arial" w:hAnsi="Arial" w:cs="Arial"/>
      <w:color w:val="000000"/>
      <w:sz w:val="20"/>
      <w:szCs w:val="20"/>
      <w:u w:val="none"/>
    </w:rPr>
  </w:style>
  <w:style w:type="character" w:customStyle="1" w:styleId="46">
    <w:name w:val="正文文本 Char"/>
    <w:basedOn w:val="14"/>
    <w:link w:val="3"/>
    <w:qFormat/>
    <w:locked/>
    <w:uiPriority w:val="99"/>
    <w:rPr>
      <w:rFonts w:cs="Times New Roman"/>
      <w:kern w:val="2"/>
      <w:sz w:val="24"/>
      <w:szCs w:val="24"/>
    </w:rPr>
  </w:style>
  <w:style w:type="paragraph" w:customStyle="1" w:styleId="47">
    <w:name w:val="样式1"/>
    <w:qFormat/>
    <w:uiPriority w:val="99"/>
    <w:rPr>
      <w:rFonts w:ascii="Times New Roman" w:hAnsi="Times New Roman" w:eastAsia="宋体" w:cs="Times New Roman"/>
      <w:b/>
      <w:bCs/>
      <w:sz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5.bin"/><Relationship Id="rId98" Type="http://schemas.openxmlformats.org/officeDocument/2006/relationships/image" Target="media/image39.wmf"/><Relationship Id="rId97" Type="http://schemas.openxmlformats.org/officeDocument/2006/relationships/oleObject" Target="embeddings/oleObject54.bin"/><Relationship Id="rId96" Type="http://schemas.openxmlformats.org/officeDocument/2006/relationships/oleObject" Target="embeddings/oleObject53.bin"/><Relationship Id="rId95" Type="http://schemas.openxmlformats.org/officeDocument/2006/relationships/oleObject" Target="embeddings/oleObject52.bin"/><Relationship Id="rId94" Type="http://schemas.openxmlformats.org/officeDocument/2006/relationships/oleObject" Target="embeddings/oleObject51.bin"/><Relationship Id="rId93" Type="http://schemas.openxmlformats.org/officeDocument/2006/relationships/oleObject" Target="embeddings/oleObject50.bin"/><Relationship Id="rId92" Type="http://schemas.openxmlformats.org/officeDocument/2006/relationships/oleObject" Target="embeddings/oleObject49.bin"/><Relationship Id="rId91" Type="http://schemas.openxmlformats.org/officeDocument/2006/relationships/oleObject" Target="embeddings/oleObject48.bin"/><Relationship Id="rId90" Type="http://schemas.openxmlformats.org/officeDocument/2006/relationships/oleObject" Target="embeddings/oleObject47.bin"/><Relationship Id="rId9" Type="http://schemas.openxmlformats.org/officeDocument/2006/relationships/image" Target="media/image3.png"/><Relationship Id="rId89" Type="http://schemas.openxmlformats.org/officeDocument/2006/relationships/image" Target="media/image38.wmf"/><Relationship Id="rId88" Type="http://schemas.openxmlformats.org/officeDocument/2006/relationships/oleObject" Target="embeddings/oleObject46.bin"/><Relationship Id="rId87" Type="http://schemas.openxmlformats.org/officeDocument/2006/relationships/oleObject" Target="embeddings/oleObject45.bin"/><Relationship Id="rId86" Type="http://schemas.openxmlformats.org/officeDocument/2006/relationships/image" Target="media/image37.png"/><Relationship Id="rId85" Type="http://schemas.openxmlformats.org/officeDocument/2006/relationships/oleObject" Target="embeddings/oleObject44.bin"/><Relationship Id="rId84" Type="http://schemas.openxmlformats.org/officeDocument/2006/relationships/oleObject" Target="embeddings/oleObject43.bin"/><Relationship Id="rId83" Type="http://schemas.openxmlformats.org/officeDocument/2006/relationships/oleObject" Target="embeddings/oleObject42.bin"/><Relationship Id="rId82" Type="http://schemas.openxmlformats.org/officeDocument/2006/relationships/oleObject" Target="embeddings/oleObject41.bin"/><Relationship Id="rId81" Type="http://schemas.openxmlformats.org/officeDocument/2006/relationships/oleObject" Target="embeddings/oleObject40.bin"/><Relationship Id="rId80" Type="http://schemas.openxmlformats.org/officeDocument/2006/relationships/oleObject" Target="embeddings/oleObject39.bin"/><Relationship Id="rId8" Type="http://schemas.openxmlformats.org/officeDocument/2006/relationships/image" Target="media/image2.wmf"/><Relationship Id="rId79" Type="http://schemas.openxmlformats.org/officeDocument/2006/relationships/oleObject" Target="embeddings/oleObject38.bin"/><Relationship Id="rId78" Type="http://schemas.openxmlformats.org/officeDocument/2006/relationships/oleObject" Target="embeddings/oleObject37.bin"/><Relationship Id="rId77" Type="http://schemas.openxmlformats.org/officeDocument/2006/relationships/image" Target="media/image36.wmf"/><Relationship Id="rId76" Type="http://schemas.openxmlformats.org/officeDocument/2006/relationships/oleObject" Target="embeddings/oleObject36.bin"/><Relationship Id="rId75" Type="http://schemas.openxmlformats.org/officeDocument/2006/relationships/image" Target="media/image35.wmf"/><Relationship Id="rId74" Type="http://schemas.openxmlformats.org/officeDocument/2006/relationships/oleObject" Target="embeddings/oleObject35.bin"/><Relationship Id="rId73" Type="http://schemas.openxmlformats.org/officeDocument/2006/relationships/image" Target="media/image34.wmf"/><Relationship Id="rId72" Type="http://schemas.openxmlformats.org/officeDocument/2006/relationships/oleObject" Target="embeddings/oleObject34.bin"/><Relationship Id="rId71" Type="http://schemas.openxmlformats.org/officeDocument/2006/relationships/image" Target="media/image33.wmf"/><Relationship Id="rId70" Type="http://schemas.openxmlformats.org/officeDocument/2006/relationships/oleObject" Target="embeddings/oleObject33.bin"/><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image" Target="media/image1.png"/><Relationship Id="rId59" Type="http://schemas.openxmlformats.org/officeDocument/2006/relationships/oleObject" Target="embeddings/oleObject27.bin"/><Relationship Id="rId58" Type="http://schemas.openxmlformats.org/officeDocument/2006/relationships/image" Target="media/image27.wmf"/><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oleObject" Target="embeddings/oleObject24.bin"/><Relationship Id="rId53" Type="http://schemas.openxmlformats.org/officeDocument/2006/relationships/oleObject" Target="embeddings/oleObject23.bin"/><Relationship Id="rId52" Type="http://schemas.openxmlformats.org/officeDocument/2006/relationships/oleObject" Target="embeddings/oleObject22.bin"/><Relationship Id="rId51" Type="http://schemas.openxmlformats.org/officeDocument/2006/relationships/image" Target="media/image25.wmf"/><Relationship Id="rId50" Type="http://schemas.openxmlformats.org/officeDocument/2006/relationships/oleObject" Target="embeddings/oleObject21.bin"/><Relationship Id="rId5" Type="http://schemas.openxmlformats.org/officeDocument/2006/relationships/theme" Target="theme/theme1.xml"/><Relationship Id="rId49" Type="http://schemas.openxmlformats.org/officeDocument/2006/relationships/image" Target="media/image24.wmf"/><Relationship Id="rId48" Type="http://schemas.openxmlformats.org/officeDocument/2006/relationships/oleObject" Target="embeddings/oleObject20.bin"/><Relationship Id="rId47" Type="http://schemas.openxmlformats.org/officeDocument/2006/relationships/image" Target="media/image23.wmf"/><Relationship Id="rId46" Type="http://schemas.openxmlformats.org/officeDocument/2006/relationships/oleObject" Target="embeddings/oleObject19.bin"/><Relationship Id="rId45" Type="http://schemas.openxmlformats.org/officeDocument/2006/relationships/image" Target="media/image22.wmf"/><Relationship Id="rId44" Type="http://schemas.openxmlformats.org/officeDocument/2006/relationships/oleObject" Target="embeddings/oleObject18.bin"/><Relationship Id="rId43" Type="http://schemas.openxmlformats.org/officeDocument/2006/relationships/image" Target="media/image21.wmf"/><Relationship Id="rId42" Type="http://schemas.openxmlformats.org/officeDocument/2006/relationships/oleObject" Target="embeddings/oleObject17.bin"/><Relationship Id="rId41" Type="http://schemas.openxmlformats.org/officeDocument/2006/relationships/image" Target="media/image20.wmf"/><Relationship Id="rId40" Type="http://schemas.openxmlformats.org/officeDocument/2006/relationships/oleObject" Target="embeddings/oleObject16.bin"/><Relationship Id="rId4" Type="http://schemas.openxmlformats.org/officeDocument/2006/relationships/footer" Target="footer1.xml"/><Relationship Id="rId39" Type="http://schemas.openxmlformats.org/officeDocument/2006/relationships/image" Target="media/image19.wmf"/><Relationship Id="rId38" Type="http://schemas.openxmlformats.org/officeDocument/2006/relationships/oleObject" Target="embeddings/oleObject15.bin"/><Relationship Id="rId37" Type="http://schemas.openxmlformats.org/officeDocument/2006/relationships/image" Target="media/image18.wmf"/><Relationship Id="rId36" Type="http://schemas.openxmlformats.org/officeDocument/2006/relationships/oleObject" Target="embeddings/oleObject14.bin"/><Relationship Id="rId35" Type="http://schemas.openxmlformats.org/officeDocument/2006/relationships/image" Target="media/image17.wmf"/><Relationship Id="rId34" Type="http://schemas.openxmlformats.org/officeDocument/2006/relationships/oleObject" Target="embeddings/oleObject13.bin"/><Relationship Id="rId33" Type="http://schemas.openxmlformats.org/officeDocument/2006/relationships/image" Target="media/image16.wmf"/><Relationship Id="rId32" Type="http://schemas.openxmlformats.org/officeDocument/2006/relationships/oleObject" Target="embeddings/oleObject12.bin"/><Relationship Id="rId31" Type="http://schemas.openxmlformats.org/officeDocument/2006/relationships/image" Target="media/image15.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4.wmf"/><Relationship Id="rId27" Type="http://schemas.openxmlformats.org/officeDocument/2006/relationships/oleObject" Target="embeddings/oleObject9.bin"/><Relationship Id="rId26" Type="http://schemas.openxmlformats.org/officeDocument/2006/relationships/image" Target="media/image13.wmf"/><Relationship Id="rId25" Type="http://schemas.openxmlformats.org/officeDocument/2006/relationships/oleObject" Target="embeddings/oleObject8.bin"/><Relationship Id="rId24" Type="http://schemas.openxmlformats.org/officeDocument/2006/relationships/image" Target="media/image12.wmf"/><Relationship Id="rId23" Type="http://schemas.openxmlformats.org/officeDocument/2006/relationships/oleObject" Target="embeddings/oleObject7.bin"/><Relationship Id="rId22" Type="http://schemas.openxmlformats.org/officeDocument/2006/relationships/image" Target="media/image11.wmf"/><Relationship Id="rId21" Type="http://schemas.openxmlformats.org/officeDocument/2006/relationships/oleObject" Target="embeddings/oleObject6.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image" Target="media/image9.emf"/><Relationship Id="rId15" Type="http://schemas.openxmlformats.org/officeDocument/2006/relationships/oleObject" Target="embeddings/oleObject2.bin"/><Relationship Id="rId14" Type="http://schemas.openxmlformats.org/officeDocument/2006/relationships/image" Target="media/image8.png"/><Relationship Id="rId13" Type="http://schemas.openxmlformats.org/officeDocument/2006/relationships/image" Target="media/image7.pn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44.wmf"/><Relationship Id="rId125" Type="http://schemas.openxmlformats.org/officeDocument/2006/relationships/oleObject" Target="embeddings/oleObject77.bin"/><Relationship Id="rId124" Type="http://schemas.openxmlformats.org/officeDocument/2006/relationships/image" Target="media/image43.wmf"/><Relationship Id="rId123" Type="http://schemas.openxmlformats.org/officeDocument/2006/relationships/oleObject" Target="embeddings/oleObject76.bin"/><Relationship Id="rId122" Type="http://schemas.openxmlformats.org/officeDocument/2006/relationships/image" Target="media/image42.wmf"/><Relationship Id="rId121" Type="http://schemas.openxmlformats.org/officeDocument/2006/relationships/oleObject" Target="embeddings/oleObject75.bin"/><Relationship Id="rId120" Type="http://schemas.openxmlformats.org/officeDocument/2006/relationships/oleObject" Target="embeddings/oleObject74.bin"/><Relationship Id="rId12" Type="http://schemas.openxmlformats.org/officeDocument/2006/relationships/image" Target="media/image6.png"/><Relationship Id="rId119" Type="http://schemas.openxmlformats.org/officeDocument/2006/relationships/oleObject" Target="embeddings/oleObject73.bin"/><Relationship Id="rId118" Type="http://schemas.openxmlformats.org/officeDocument/2006/relationships/oleObject" Target="embeddings/oleObject72.bin"/><Relationship Id="rId117" Type="http://schemas.openxmlformats.org/officeDocument/2006/relationships/oleObject" Target="embeddings/oleObject71.bin"/><Relationship Id="rId116" Type="http://schemas.openxmlformats.org/officeDocument/2006/relationships/oleObject" Target="embeddings/oleObject70.bin"/><Relationship Id="rId115" Type="http://schemas.openxmlformats.org/officeDocument/2006/relationships/oleObject" Target="embeddings/oleObject69.bin"/><Relationship Id="rId114" Type="http://schemas.openxmlformats.org/officeDocument/2006/relationships/oleObject" Target="embeddings/oleObject68.bin"/><Relationship Id="rId113" Type="http://schemas.openxmlformats.org/officeDocument/2006/relationships/oleObject" Target="embeddings/oleObject67.bin"/><Relationship Id="rId112" Type="http://schemas.openxmlformats.org/officeDocument/2006/relationships/oleObject" Target="embeddings/oleObject66.bin"/><Relationship Id="rId111" Type="http://schemas.openxmlformats.org/officeDocument/2006/relationships/image" Target="media/image41.wmf"/><Relationship Id="rId110" Type="http://schemas.openxmlformats.org/officeDocument/2006/relationships/oleObject" Target="embeddings/oleObject65.bin"/><Relationship Id="rId11" Type="http://schemas.openxmlformats.org/officeDocument/2006/relationships/image" Target="media/image5.png"/><Relationship Id="rId109" Type="http://schemas.openxmlformats.org/officeDocument/2006/relationships/oleObject" Target="embeddings/oleObject64.bin"/><Relationship Id="rId108" Type="http://schemas.openxmlformats.org/officeDocument/2006/relationships/oleObject" Target="embeddings/oleObject63.bin"/><Relationship Id="rId107" Type="http://schemas.openxmlformats.org/officeDocument/2006/relationships/image" Target="media/image40.wmf"/><Relationship Id="rId106" Type="http://schemas.openxmlformats.org/officeDocument/2006/relationships/oleObject" Target="embeddings/oleObject62.bin"/><Relationship Id="rId105" Type="http://schemas.openxmlformats.org/officeDocument/2006/relationships/oleObject" Target="embeddings/oleObject61.bin"/><Relationship Id="rId104" Type="http://schemas.openxmlformats.org/officeDocument/2006/relationships/oleObject" Target="embeddings/oleObject60.bin"/><Relationship Id="rId103" Type="http://schemas.openxmlformats.org/officeDocument/2006/relationships/oleObject" Target="embeddings/oleObject59.bin"/><Relationship Id="rId102" Type="http://schemas.openxmlformats.org/officeDocument/2006/relationships/oleObject" Target="embeddings/oleObject58.bin"/><Relationship Id="rId101" Type="http://schemas.openxmlformats.org/officeDocument/2006/relationships/oleObject" Target="embeddings/oleObject57.bin"/><Relationship Id="rId100" Type="http://schemas.openxmlformats.org/officeDocument/2006/relationships/oleObject" Target="embeddings/oleObject56.bin"/><Relationship Id="rId10" Type="http://schemas.openxmlformats.org/officeDocument/2006/relationships/image" Target="media/image4.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52.png"/><Relationship Id="rId7" Type="http://schemas.openxmlformats.org/officeDocument/2006/relationships/image" Target="media/image51.png"/><Relationship Id="rId6" Type="http://schemas.openxmlformats.org/officeDocument/2006/relationships/image" Target="media/image50.png"/><Relationship Id="rId5" Type="http://schemas.openxmlformats.org/officeDocument/2006/relationships/image" Target="media/image49.png"/><Relationship Id="rId4" Type="http://schemas.openxmlformats.org/officeDocument/2006/relationships/image" Target="media/image48.png"/><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3988</Words>
  <Characters>22734</Characters>
  <Lines>189</Lines>
  <Paragraphs>53</Paragraphs>
  <TotalTime>1018</TotalTime>
  <ScaleCrop>false</ScaleCrop>
  <LinksUpToDate>false</LinksUpToDate>
  <CharactersWithSpaces>26669</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2014-02-24T06:38:00Z</dcterms:created>
  <dc:creator>Windows User</dc:creator>
  <cp:lastModifiedBy>琅玡1414388296</cp:lastModifiedBy>
  <cp:lastPrinted>2013-10-24T01:29:00Z</cp:lastPrinted>
  <dcterms:modified xsi:type="dcterms:W3CDTF">2019-01-02T05:59:05Z</dcterms:modified>
  <dc:title>第一章Section One</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KSOProductBuildVer">
    <vt:lpwstr>2052-11.1.0.8214</vt:lpwstr>
  </property>
</Properties>
</file>