
<file path=[Content_Types].xml><?xml version="1.0" encoding="utf-8"?>
<Types xmlns="http://schemas.openxmlformats.org/package/2006/content-types">
  <Default Extension="xml" ContentType="application/xml"/>
  <Default Extension="png" ContentType="image/png"/>
  <Default Extension="jpeg" ContentType="image/jpe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36"/>
          <w:szCs w:val="36"/>
        </w:rPr>
      </w:pPr>
      <w:r>
        <w:rPr>
          <w:rFonts w:hint="eastAsia"/>
          <w:sz w:val="36"/>
          <w:szCs w:val="36"/>
        </w:rPr>
        <w:t>Digital push-pull force meter</w:t>
      </w:r>
    </w:p>
    <w:p>
      <w:pPr>
        <w:numPr>
          <w:ilvl w:val="0"/>
          <w:numId w:val="0"/>
        </w:numPr>
        <w:rPr>
          <w:rFonts w:hint="eastAsia"/>
          <w:lang w:val="en-US" w:eastAsia="zh-CN"/>
        </w:rPr>
      </w:pPr>
      <w:r>
        <w:rPr>
          <w:rFonts w:hint="eastAsia"/>
          <w:lang w:val="en-US" w:eastAsia="zh-CN"/>
        </w:rPr>
        <w:t>Ⅰ、Use</w:t>
      </w:r>
    </w:p>
    <w:p>
      <w:pPr>
        <w:numPr>
          <w:ilvl w:val="0"/>
          <w:numId w:val="0"/>
        </w:numPr>
        <w:ind w:firstLine="420" w:firstLineChars="200"/>
        <w:rPr>
          <w:rFonts w:hint="eastAsia"/>
        </w:rPr>
      </w:pPr>
      <w:r>
        <w:rPr>
          <w:rFonts w:hint="eastAsia"/>
        </w:rPr>
        <w:t xml:space="preserve">Digital push-pull meter is a small and convenient tension and pressure testing instrument, which has the advantages of convenient reading, high precision, easy operation and easy to carry. Newton, kg and pound units can be switched at any time, display numbers can be flipped up and </w:t>
      </w:r>
      <w:bookmarkStart w:id="0" w:name="_GoBack"/>
      <w:bookmarkEnd w:id="0"/>
      <w:r>
        <w:rPr>
          <w:rFonts w:hint="eastAsia"/>
        </w:rPr>
        <w:t>down, and have load peak (PEAK) function. It is widely used in electronics, high and low voltage electrical appliances, hardware locks, auto parts, adhesive chemical industry, lighter and ignition device, pen making, light industry, construction, textile, machinery and other industries and scientific research institutions to do tension and compression load, insertion force, destructive test and so on. Please read this manual carefully before using this instrument, so as to make full use of this instrument. The function of the test makes it possible to get accurate values when testing.</w:t>
      </w:r>
    </w:p>
    <w:p>
      <w:pPr>
        <w:numPr>
          <w:ilvl w:val="0"/>
          <w:numId w:val="0"/>
        </w:numPr>
        <w:rPr>
          <w:rFonts w:hint="eastAsia"/>
        </w:rPr>
      </w:pPr>
      <w:r>
        <w:rPr>
          <w:rFonts w:hint="eastAsia"/>
          <w:lang w:val="en-US" w:eastAsia="zh-CN"/>
        </w:rPr>
        <w:t>Ⅱ、</w:t>
      </w:r>
      <w:r>
        <w:rPr>
          <w:rFonts w:hint="eastAsia"/>
        </w:rPr>
        <w:t xml:space="preserve"> functional characteristics</w:t>
      </w:r>
    </w:p>
    <w:p>
      <w:pPr>
        <w:numPr>
          <w:ilvl w:val="0"/>
          <w:numId w:val="0"/>
        </w:numPr>
        <w:ind w:firstLine="420" w:firstLineChars="200"/>
        <w:rPr>
          <w:rFonts w:hint="eastAsia"/>
        </w:rPr>
      </w:pPr>
      <w:r>
        <w:rPr>
          <w:rFonts w:hint="eastAsia"/>
        </w:rPr>
        <w:t>◆Small volume, simple operation, handheld can also be installed all kinds of test bench use, combined with a variety of fixture testing convenience;</w:t>
      </w:r>
    </w:p>
    <w:p>
      <w:pPr>
        <w:numPr>
          <w:ilvl w:val="0"/>
          <w:numId w:val="0"/>
        </w:numPr>
        <w:ind w:firstLine="420" w:firstLineChars="200"/>
        <w:rPr>
          <w:rFonts w:hint="eastAsia"/>
        </w:rPr>
      </w:pPr>
      <w:r>
        <w:rPr>
          <w:rFonts w:hint="eastAsia"/>
        </w:rPr>
        <w:t>◆The digital display direction can be flipped up and down, large font display, convenient reading, high test accuracy;</w:t>
      </w:r>
    </w:p>
    <w:p>
      <w:pPr>
        <w:numPr>
          <w:ilvl w:val="0"/>
          <w:numId w:val="0"/>
        </w:numPr>
        <w:ind w:firstLine="420" w:firstLineChars="200"/>
        <w:rPr>
          <w:rFonts w:hint="eastAsia"/>
        </w:rPr>
      </w:pPr>
      <w:r>
        <w:rPr>
          <w:rFonts w:hint="eastAsia"/>
        </w:rPr>
        <w:t>◆Continuous load indication and peak holding function switch function freely;</w:t>
      </w:r>
    </w:p>
    <w:p>
      <w:pPr>
        <w:numPr>
          <w:ilvl w:val="0"/>
          <w:numId w:val="0"/>
        </w:numPr>
        <w:ind w:firstLine="420" w:firstLineChars="200"/>
        <w:rPr>
          <w:rFonts w:hint="eastAsia"/>
        </w:rPr>
      </w:pPr>
      <w:r>
        <w:rPr>
          <w:rFonts w:hint="eastAsia"/>
        </w:rPr>
        <w:t>◆Newton, kilos and pounds can be switched at any time.</w:t>
      </w:r>
    </w:p>
    <w:p>
      <w:pPr>
        <w:numPr>
          <w:ilvl w:val="0"/>
          <w:numId w:val="0"/>
        </w:numPr>
        <w:ind w:firstLine="420" w:firstLineChars="200"/>
        <w:rPr>
          <w:rFonts w:hint="eastAsia"/>
        </w:rPr>
      </w:pPr>
      <w:r>
        <w:rPr>
          <w:rFonts w:hint="eastAsia"/>
        </w:rPr>
        <w:t>◆The keystroke sensitivity of this instrument is set to 1 second, and there may be no reaction phenomenon if the keystroke is pressed quickly.</w:t>
      </w:r>
    </w:p>
    <w:p>
      <w:pPr>
        <w:numPr>
          <w:ilvl w:val="0"/>
          <w:numId w:val="0"/>
        </w:numPr>
        <w:ind w:firstLine="420" w:firstLineChars="200"/>
        <w:rPr>
          <w:rFonts w:hint="eastAsia"/>
        </w:rPr>
      </w:pPr>
      <w:r>
        <w:rPr>
          <w:rFonts w:hint="eastAsia"/>
        </w:rPr>
        <w:t>◆Please pause a little while pressing the button to ensure that the keystroke function works properly.</w:t>
      </w:r>
    </w:p>
    <w:p>
      <w:pPr>
        <w:numPr>
          <w:ilvl w:val="0"/>
          <w:numId w:val="0"/>
        </w:numPr>
        <w:rPr>
          <w:rFonts w:hint="eastAsia"/>
        </w:rPr>
      </w:pPr>
      <w:r>
        <w:rPr>
          <w:rFonts w:hint="eastAsia"/>
        </w:rPr>
        <w:t>Ⅲ</w:t>
      </w:r>
      <w:r>
        <w:rPr>
          <w:rFonts w:hint="eastAsia"/>
          <w:lang w:eastAsia="zh-CN"/>
        </w:rPr>
        <w:t>、</w:t>
      </w:r>
      <w:r>
        <w:rPr>
          <w:rFonts w:hint="eastAsia"/>
        </w:rPr>
        <w:t xml:space="preserve">Outline structure name and display, key function. </w:t>
      </w:r>
    </w:p>
    <w:p>
      <w:pPr>
        <w:numPr>
          <w:ilvl w:val="0"/>
          <w:numId w:val="0"/>
        </w:numPr>
        <w:jc w:val="center"/>
        <w:rPr>
          <w:rFonts w:hint="eastAsia"/>
        </w:rPr>
      </w:pPr>
      <w:r>
        <w:rPr>
          <w:rFonts w:hint="eastAsia"/>
        </w:rPr>
        <w:drawing>
          <wp:inline distT="0" distB="0" distL="114300" distR="114300">
            <wp:extent cx="2447925" cy="2900680"/>
            <wp:effectExtent l="0" t="0" r="9525" b="13970"/>
            <wp:docPr id="4" name="图片 4" descr="C:\Users\Administrator\Desktop\BL]O8@%[L5G19KQFU{HS@~V.pngBL]O8@%[L5G19KQFU{HS@~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Users\Administrator\Desktop\BL]O8@%[L5G19KQFU{HS@~V.pngBL]O8@%[L5G19KQFU{HS@~V"/>
                    <pic:cNvPicPr>
                      <a:picLocks noChangeAspect="1"/>
                    </pic:cNvPicPr>
                  </pic:nvPicPr>
                  <pic:blipFill>
                    <a:blip r:embed="rId4"/>
                    <a:srcRect/>
                    <a:stretch>
                      <a:fillRect/>
                    </a:stretch>
                  </pic:blipFill>
                  <pic:spPr>
                    <a:xfrm>
                      <a:off x="0" y="0"/>
                      <a:ext cx="2447925" cy="2900680"/>
                    </a:xfrm>
                    <a:prstGeom prst="rect">
                      <a:avLst/>
                    </a:prstGeom>
                    <a:noFill/>
                    <a:ln>
                      <a:noFill/>
                    </a:ln>
                  </pic:spPr>
                </pic:pic>
              </a:graphicData>
            </a:graphic>
          </wp:inline>
        </w:drawing>
      </w:r>
    </w:p>
    <w:p>
      <w:pPr>
        <w:numPr>
          <w:ilvl w:val="0"/>
          <w:numId w:val="0"/>
        </w:numPr>
        <w:jc w:val="left"/>
        <w:rPr>
          <w:rFonts w:hint="eastAsia"/>
        </w:rPr>
      </w:pPr>
      <w:r>
        <w:rPr>
          <w:rFonts w:hint="eastAsia"/>
        </w:rPr>
        <w:t>1. Peak key: control the conversion between the real-time load and the peak load.</w:t>
      </w:r>
    </w:p>
    <w:p>
      <w:pPr>
        <w:numPr>
          <w:ilvl w:val="0"/>
          <w:numId w:val="0"/>
        </w:numPr>
        <w:jc w:val="left"/>
        <w:rPr>
          <w:rFonts w:hint="eastAsia"/>
        </w:rPr>
      </w:pPr>
      <w:r>
        <w:rPr>
          <w:rFonts w:hint="eastAsia"/>
          <w:lang w:val="en-US" w:eastAsia="zh-CN"/>
        </w:rPr>
        <w:t>2.</w:t>
      </w:r>
      <w:r>
        <w:rPr>
          <w:rFonts w:hint="eastAsia"/>
        </w:rPr>
        <w:t xml:space="preserve"> Conversion key: control the upper and lower direction of the display number. It is convenient for customers to read numerical values intuitively.</w:t>
      </w:r>
    </w:p>
    <w:p>
      <w:pPr>
        <w:numPr>
          <w:ilvl w:val="0"/>
          <w:numId w:val="0"/>
        </w:numPr>
        <w:jc w:val="left"/>
        <w:rPr>
          <w:rFonts w:hint="eastAsia"/>
        </w:rPr>
      </w:pPr>
      <w:r>
        <w:rPr>
          <w:rFonts w:hint="eastAsia"/>
        </w:rPr>
        <w:t>3. On/ off key: control the on/ off of the instrument. This instrument is set to be automatically shut down for 5 minutes after it is not in use.</w:t>
      </w:r>
    </w:p>
    <w:p>
      <w:pPr>
        <w:numPr>
          <w:ilvl w:val="0"/>
          <w:numId w:val="0"/>
        </w:numPr>
        <w:jc w:val="left"/>
        <w:rPr>
          <w:rFonts w:hint="eastAsia"/>
        </w:rPr>
      </w:pPr>
      <w:r>
        <w:rPr>
          <w:rFonts w:hint="eastAsia"/>
        </w:rPr>
        <w:t>4. Unit conversion key: press this key to perform the switching of measuring units, can cycle display N (Newton), kg (kg), lb (pounds) three units. In the state of test data display, the unit conversion of the same value can also be completed.</w:t>
      </w:r>
    </w:p>
    <w:p>
      <w:pPr>
        <w:numPr>
          <w:ilvl w:val="0"/>
          <w:numId w:val="0"/>
        </w:numPr>
        <w:jc w:val="left"/>
        <w:rPr>
          <w:rFonts w:hint="eastAsia"/>
        </w:rPr>
      </w:pPr>
      <w:r>
        <w:rPr>
          <w:rFonts w:hint="eastAsia"/>
        </w:rPr>
        <w:t xml:space="preserve">5. Overload warning:beyond the measuring range of the instrument, triangle symbol will appear at the upper left corner of the display. Care must be taken to avoid damage. </w:t>
      </w:r>
    </w:p>
    <w:p>
      <w:pPr>
        <w:numPr>
          <w:ilvl w:val="0"/>
          <w:numId w:val="0"/>
        </w:numPr>
        <w:jc w:val="left"/>
        <w:rPr>
          <w:rFonts w:hint="eastAsia"/>
        </w:rPr>
      </w:pPr>
      <w:r>
        <w:rPr>
          <w:rFonts w:hint="eastAsia"/>
          <w:lang w:val="en-US" w:eastAsia="zh-CN"/>
        </w:rPr>
        <w:t>Ⅳ、</w:t>
      </w:r>
      <w:r>
        <w:rPr>
          <w:rFonts w:hint="eastAsia"/>
        </w:rPr>
        <w:t>Shape and installation dimensions</w:t>
      </w:r>
    </w:p>
    <w:p>
      <w:pPr>
        <w:numPr>
          <w:ilvl w:val="0"/>
          <w:numId w:val="0"/>
        </w:numPr>
        <w:jc w:val="center"/>
        <w:rPr>
          <w:rFonts w:hint="eastAsia"/>
        </w:rPr>
      </w:pPr>
      <w:r>
        <w:rPr>
          <w:rFonts w:hint="eastAsia"/>
        </w:rPr>
        <w:drawing>
          <wp:inline distT="0" distB="0" distL="114300" distR="114300">
            <wp:extent cx="2513965" cy="2901315"/>
            <wp:effectExtent l="0" t="0" r="635" b="13335"/>
            <wp:docPr id="5" name="图片 5" descr="C:\Users\Administrator\Desktop\未标题-12.jpg未标题-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Administrator\Desktop\未标题-12.jpg未标题-12"/>
                    <pic:cNvPicPr>
                      <a:picLocks noChangeAspect="1"/>
                    </pic:cNvPicPr>
                  </pic:nvPicPr>
                  <pic:blipFill>
                    <a:blip r:embed="rId5"/>
                    <a:stretch>
                      <a:fillRect/>
                    </a:stretch>
                  </pic:blipFill>
                  <pic:spPr>
                    <a:xfrm>
                      <a:off x="0" y="0"/>
                      <a:ext cx="2513965" cy="2901315"/>
                    </a:xfrm>
                    <a:prstGeom prst="rect">
                      <a:avLst/>
                    </a:prstGeom>
                    <a:noFill/>
                    <a:ln>
                      <a:noFill/>
                    </a:ln>
                  </pic:spPr>
                </pic:pic>
              </a:graphicData>
            </a:graphic>
          </wp:inline>
        </w:drawing>
      </w:r>
    </w:p>
    <w:p>
      <w:pPr>
        <w:numPr>
          <w:ilvl w:val="0"/>
          <w:numId w:val="0"/>
        </w:numPr>
        <w:ind w:leftChars="0"/>
        <w:jc w:val="left"/>
        <w:rPr>
          <w:rFonts w:hint="eastAsia"/>
        </w:rPr>
      </w:pPr>
      <w:r>
        <w:rPr>
          <w:rFonts w:hint="eastAsia"/>
        </w:rPr>
        <w:t>Ⅴ</w:t>
      </w:r>
      <w:r>
        <w:rPr>
          <w:rFonts w:hint="eastAsia"/>
          <w:lang w:eastAsia="zh-CN"/>
        </w:rPr>
        <w:t>、</w:t>
      </w:r>
      <w:r>
        <w:rPr>
          <w:rFonts w:hint="eastAsia"/>
        </w:rPr>
        <w:t>Specification parameters</w:t>
      </w:r>
    </w:p>
    <w:tbl>
      <w:tblPr>
        <w:tblStyle w:val="3"/>
        <w:tblW w:w="8954" w:type="dxa"/>
        <w:jc w:val="center"/>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8"/>
        <w:gridCol w:w="947"/>
        <w:gridCol w:w="947"/>
        <w:gridCol w:w="947"/>
        <w:gridCol w:w="947"/>
        <w:gridCol w:w="947"/>
        <w:gridCol w:w="947"/>
        <w:gridCol w:w="947"/>
        <w:gridCol w:w="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78" w:type="dxa"/>
            <w:noWrap w:val="0"/>
            <w:vAlign w:val="top"/>
          </w:tcPr>
          <w:p>
            <w:pPr>
              <w:jc w:val="center"/>
              <w:rPr>
                <w:rFonts w:hint="eastAsia"/>
              </w:rPr>
            </w:pPr>
            <w:r>
              <w:rPr>
                <w:rFonts w:hint="eastAsia"/>
              </w:rPr>
              <w:t>ts(typespecification)</w:t>
            </w:r>
          </w:p>
        </w:tc>
        <w:tc>
          <w:tcPr>
            <w:tcW w:w="947" w:type="dxa"/>
            <w:noWrap w:val="0"/>
            <w:vAlign w:val="center"/>
          </w:tcPr>
          <w:p>
            <w:pPr>
              <w:jc w:val="center"/>
              <w:rPr>
                <w:rFonts w:hint="eastAsia"/>
              </w:rPr>
            </w:pPr>
            <w:r>
              <w:rPr>
                <w:rFonts w:hint="eastAsia"/>
              </w:rPr>
              <w:t>-10</w:t>
            </w:r>
          </w:p>
        </w:tc>
        <w:tc>
          <w:tcPr>
            <w:tcW w:w="947" w:type="dxa"/>
            <w:noWrap w:val="0"/>
            <w:vAlign w:val="center"/>
          </w:tcPr>
          <w:p>
            <w:pPr>
              <w:jc w:val="center"/>
              <w:rPr>
                <w:rFonts w:hint="eastAsia"/>
              </w:rPr>
            </w:pPr>
            <w:r>
              <w:rPr>
                <w:rFonts w:hint="eastAsia"/>
              </w:rPr>
              <w:t>-20</w:t>
            </w:r>
          </w:p>
        </w:tc>
        <w:tc>
          <w:tcPr>
            <w:tcW w:w="947" w:type="dxa"/>
            <w:noWrap w:val="0"/>
            <w:vAlign w:val="center"/>
          </w:tcPr>
          <w:p>
            <w:pPr>
              <w:jc w:val="center"/>
              <w:rPr>
                <w:rFonts w:hint="eastAsia"/>
              </w:rPr>
            </w:pPr>
            <w:r>
              <w:rPr>
                <w:rFonts w:hint="eastAsia"/>
              </w:rPr>
              <w:t>-30</w:t>
            </w:r>
          </w:p>
        </w:tc>
        <w:tc>
          <w:tcPr>
            <w:tcW w:w="947" w:type="dxa"/>
            <w:noWrap w:val="0"/>
            <w:vAlign w:val="center"/>
          </w:tcPr>
          <w:p>
            <w:pPr>
              <w:jc w:val="center"/>
              <w:rPr>
                <w:rFonts w:hint="eastAsia"/>
              </w:rPr>
            </w:pPr>
            <w:r>
              <w:rPr>
                <w:rFonts w:hint="eastAsia"/>
              </w:rPr>
              <w:t>-50</w:t>
            </w:r>
          </w:p>
        </w:tc>
        <w:tc>
          <w:tcPr>
            <w:tcW w:w="947" w:type="dxa"/>
            <w:noWrap w:val="0"/>
            <w:vAlign w:val="center"/>
          </w:tcPr>
          <w:p>
            <w:pPr>
              <w:jc w:val="center"/>
              <w:rPr>
                <w:rFonts w:hint="eastAsia"/>
              </w:rPr>
            </w:pPr>
            <w:r>
              <w:rPr>
                <w:rFonts w:hint="eastAsia"/>
              </w:rPr>
              <w:t>-100</w:t>
            </w:r>
          </w:p>
        </w:tc>
        <w:tc>
          <w:tcPr>
            <w:tcW w:w="947" w:type="dxa"/>
            <w:noWrap w:val="0"/>
            <w:vAlign w:val="center"/>
          </w:tcPr>
          <w:p>
            <w:pPr>
              <w:jc w:val="center"/>
              <w:rPr>
                <w:rFonts w:hint="eastAsia"/>
              </w:rPr>
            </w:pPr>
            <w:r>
              <w:rPr>
                <w:rFonts w:hint="eastAsia"/>
              </w:rPr>
              <w:t>-200</w:t>
            </w:r>
          </w:p>
        </w:tc>
        <w:tc>
          <w:tcPr>
            <w:tcW w:w="947" w:type="dxa"/>
            <w:noWrap w:val="0"/>
            <w:vAlign w:val="center"/>
          </w:tcPr>
          <w:p>
            <w:pPr>
              <w:jc w:val="center"/>
              <w:rPr>
                <w:rFonts w:hint="eastAsia"/>
              </w:rPr>
            </w:pPr>
            <w:r>
              <w:rPr>
                <w:rFonts w:hint="eastAsia"/>
              </w:rPr>
              <w:t>-300</w:t>
            </w:r>
          </w:p>
        </w:tc>
        <w:tc>
          <w:tcPr>
            <w:tcW w:w="947" w:type="dxa"/>
            <w:noWrap w:val="0"/>
            <w:vAlign w:val="center"/>
          </w:tcPr>
          <w:p>
            <w:pPr>
              <w:jc w:val="center"/>
              <w:rPr>
                <w:rFonts w:hint="eastAsia"/>
              </w:rPr>
            </w:pPr>
            <w:r>
              <w:rPr>
                <w:rFonts w:hint="eastAsia"/>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78" w:type="dxa"/>
            <w:vMerge w:val="restart"/>
            <w:noWrap w:val="0"/>
            <w:vAlign w:val="center"/>
          </w:tcPr>
          <w:p>
            <w:pPr>
              <w:jc w:val="center"/>
              <w:rPr>
                <w:rFonts w:hint="eastAsia"/>
              </w:rPr>
            </w:pPr>
            <w:r>
              <w:rPr>
                <w:rFonts w:hint="eastAsia"/>
              </w:rPr>
              <w:t>Maximum load value</w:t>
            </w:r>
          </w:p>
        </w:tc>
        <w:tc>
          <w:tcPr>
            <w:tcW w:w="947" w:type="dxa"/>
            <w:noWrap w:val="0"/>
            <w:vAlign w:val="top"/>
          </w:tcPr>
          <w:p>
            <w:pPr>
              <w:rPr>
                <w:rFonts w:hint="eastAsia"/>
              </w:rPr>
            </w:pPr>
            <w:r>
              <w:rPr>
                <w:rFonts w:hint="eastAsia"/>
              </w:rPr>
              <w:t>10N</w:t>
            </w:r>
          </w:p>
        </w:tc>
        <w:tc>
          <w:tcPr>
            <w:tcW w:w="947" w:type="dxa"/>
            <w:noWrap w:val="0"/>
            <w:vAlign w:val="top"/>
          </w:tcPr>
          <w:p>
            <w:pPr>
              <w:rPr>
                <w:rFonts w:hint="eastAsia"/>
              </w:rPr>
            </w:pPr>
            <w:r>
              <w:rPr>
                <w:rFonts w:hint="eastAsia"/>
              </w:rPr>
              <w:t>20N</w:t>
            </w:r>
          </w:p>
        </w:tc>
        <w:tc>
          <w:tcPr>
            <w:tcW w:w="947" w:type="dxa"/>
            <w:noWrap w:val="0"/>
            <w:vAlign w:val="top"/>
          </w:tcPr>
          <w:p>
            <w:pPr>
              <w:rPr>
                <w:rFonts w:hint="eastAsia"/>
              </w:rPr>
            </w:pPr>
            <w:r>
              <w:rPr>
                <w:rFonts w:hint="eastAsia"/>
              </w:rPr>
              <w:t>30N</w:t>
            </w:r>
          </w:p>
        </w:tc>
        <w:tc>
          <w:tcPr>
            <w:tcW w:w="947" w:type="dxa"/>
            <w:noWrap w:val="0"/>
            <w:vAlign w:val="top"/>
          </w:tcPr>
          <w:p>
            <w:pPr>
              <w:rPr>
                <w:rFonts w:hint="eastAsia"/>
              </w:rPr>
            </w:pPr>
            <w:r>
              <w:rPr>
                <w:rFonts w:hint="eastAsia"/>
              </w:rPr>
              <w:t>50N</w:t>
            </w:r>
          </w:p>
        </w:tc>
        <w:tc>
          <w:tcPr>
            <w:tcW w:w="947" w:type="dxa"/>
            <w:noWrap w:val="0"/>
            <w:vAlign w:val="top"/>
          </w:tcPr>
          <w:p>
            <w:pPr>
              <w:rPr>
                <w:rFonts w:hint="eastAsia"/>
              </w:rPr>
            </w:pPr>
            <w:r>
              <w:rPr>
                <w:rFonts w:hint="eastAsia"/>
              </w:rPr>
              <w:t>100N</w:t>
            </w:r>
          </w:p>
        </w:tc>
        <w:tc>
          <w:tcPr>
            <w:tcW w:w="947" w:type="dxa"/>
            <w:noWrap w:val="0"/>
            <w:vAlign w:val="top"/>
          </w:tcPr>
          <w:p>
            <w:pPr>
              <w:rPr>
                <w:rFonts w:hint="eastAsia"/>
              </w:rPr>
            </w:pPr>
            <w:r>
              <w:rPr>
                <w:rFonts w:hint="eastAsia"/>
              </w:rPr>
              <w:t>200N</w:t>
            </w:r>
          </w:p>
        </w:tc>
        <w:tc>
          <w:tcPr>
            <w:tcW w:w="947" w:type="dxa"/>
            <w:noWrap w:val="0"/>
            <w:vAlign w:val="top"/>
          </w:tcPr>
          <w:p>
            <w:pPr>
              <w:rPr>
                <w:rFonts w:hint="eastAsia"/>
              </w:rPr>
            </w:pPr>
            <w:r>
              <w:rPr>
                <w:rFonts w:hint="eastAsia"/>
              </w:rPr>
              <w:t>300N</w:t>
            </w:r>
          </w:p>
        </w:tc>
        <w:tc>
          <w:tcPr>
            <w:tcW w:w="947" w:type="dxa"/>
            <w:noWrap w:val="0"/>
            <w:vAlign w:val="top"/>
          </w:tcPr>
          <w:p>
            <w:pPr>
              <w:rPr>
                <w:rFonts w:hint="eastAsia"/>
              </w:rPr>
            </w:pPr>
            <w:r>
              <w:rPr>
                <w:rFonts w:hint="eastAsia"/>
              </w:rPr>
              <w:t>500N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78" w:type="dxa"/>
            <w:vMerge w:val="continue"/>
            <w:noWrap w:val="0"/>
            <w:vAlign w:val="top"/>
          </w:tcPr>
          <w:p>
            <w:pPr>
              <w:rPr>
                <w:rFonts w:hint="eastAsia"/>
              </w:rPr>
            </w:pPr>
          </w:p>
        </w:tc>
        <w:tc>
          <w:tcPr>
            <w:tcW w:w="947" w:type="dxa"/>
            <w:noWrap w:val="0"/>
            <w:vAlign w:val="top"/>
          </w:tcPr>
          <w:p>
            <w:pPr>
              <w:rPr>
                <w:rFonts w:hint="eastAsia"/>
              </w:rPr>
            </w:pPr>
            <w:r>
              <w:rPr>
                <w:rFonts w:hint="eastAsia"/>
              </w:rPr>
              <w:t>1Kg</w:t>
            </w:r>
          </w:p>
        </w:tc>
        <w:tc>
          <w:tcPr>
            <w:tcW w:w="947" w:type="dxa"/>
            <w:noWrap w:val="0"/>
            <w:vAlign w:val="top"/>
          </w:tcPr>
          <w:p>
            <w:pPr>
              <w:rPr>
                <w:rFonts w:hint="eastAsia"/>
              </w:rPr>
            </w:pPr>
            <w:r>
              <w:rPr>
                <w:rFonts w:hint="eastAsia"/>
              </w:rPr>
              <w:t>2Kg</w:t>
            </w:r>
          </w:p>
        </w:tc>
        <w:tc>
          <w:tcPr>
            <w:tcW w:w="947" w:type="dxa"/>
            <w:noWrap w:val="0"/>
            <w:vAlign w:val="top"/>
          </w:tcPr>
          <w:p>
            <w:pPr>
              <w:rPr>
                <w:rFonts w:hint="eastAsia"/>
              </w:rPr>
            </w:pPr>
            <w:r>
              <w:rPr>
                <w:rFonts w:hint="eastAsia"/>
              </w:rPr>
              <w:t>3Kg</w:t>
            </w:r>
          </w:p>
        </w:tc>
        <w:tc>
          <w:tcPr>
            <w:tcW w:w="947" w:type="dxa"/>
            <w:noWrap w:val="0"/>
            <w:vAlign w:val="top"/>
          </w:tcPr>
          <w:p>
            <w:pPr>
              <w:rPr>
                <w:rFonts w:hint="eastAsia"/>
              </w:rPr>
            </w:pPr>
            <w:r>
              <w:rPr>
                <w:rFonts w:hint="eastAsia"/>
              </w:rPr>
              <w:t>5Kg</w:t>
            </w:r>
          </w:p>
        </w:tc>
        <w:tc>
          <w:tcPr>
            <w:tcW w:w="947" w:type="dxa"/>
            <w:noWrap w:val="0"/>
            <w:vAlign w:val="top"/>
          </w:tcPr>
          <w:p>
            <w:pPr>
              <w:rPr>
                <w:rFonts w:hint="eastAsia"/>
              </w:rPr>
            </w:pPr>
            <w:r>
              <w:rPr>
                <w:rFonts w:hint="eastAsia"/>
              </w:rPr>
              <w:t>10Kg</w:t>
            </w:r>
          </w:p>
        </w:tc>
        <w:tc>
          <w:tcPr>
            <w:tcW w:w="947" w:type="dxa"/>
            <w:noWrap w:val="0"/>
            <w:vAlign w:val="top"/>
          </w:tcPr>
          <w:p>
            <w:pPr>
              <w:rPr>
                <w:rFonts w:hint="eastAsia"/>
              </w:rPr>
            </w:pPr>
            <w:r>
              <w:rPr>
                <w:rFonts w:hint="eastAsia"/>
              </w:rPr>
              <w:t>20Kg</w:t>
            </w:r>
          </w:p>
        </w:tc>
        <w:tc>
          <w:tcPr>
            <w:tcW w:w="947" w:type="dxa"/>
            <w:noWrap w:val="0"/>
            <w:vAlign w:val="top"/>
          </w:tcPr>
          <w:p>
            <w:pPr>
              <w:rPr>
                <w:rFonts w:hint="eastAsia"/>
              </w:rPr>
            </w:pPr>
            <w:r>
              <w:rPr>
                <w:rFonts w:hint="eastAsia"/>
              </w:rPr>
              <w:t>30Kg</w:t>
            </w:r>
          </w:p>
        </w:tc>
        <w:tc>
          <w:tcPr>
            <w:tcW w:w="947" w:type="dxa"/>
            <w:noWrap w:val="0"/>
            <w:vAlign w:val="top"/>
          </w:tcPr>
          <w:p>
            <w:pPr>
              <w:rPr>
                <w:rFonts w:hint="eastAsia"/>
              </w:rPr>
            </w:pPr>
            <w:r>
              <w:rPr>
                <w:rFonts w:hint="eastAsia"/>
              </w:rPr>
              <w:t>50Kg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78" w:type="dxa"/>
            <w:vMerge w:val="continue"/>
            <w:noWrap w:val="0"/>
            <w:vAlign w:val="top"/>
          </w:tcPr>
          <w:p>
            <w:pPr>
              <w:rPr>
                <w:rFonts w:hint="eastAsia"/>
              </w:rPr>
            </w:pPr>
          </w:p>
        </w:tc>
        <w:tc>
          <w:tcPr>
            <w:tcW w:w="947" w:type="dxa"/>
            <w:noWrap w:val="0"/>
            <w:vAlign w:val="top"/>
          </w:tcPr>
          <w:p>
            <w:pPr>
              <w:rPr>
                <w:rFonts w:hint="eastAsia"/>
              </w:rPr>
            </w:pPr>
            <w:r>
              <w:rPr>
                <w:rFonts w:hint="eastAsia"/>
              </w:rPr>
              <w:t>2.2Ib</w:t>
            </w:r>
          </w:p>
        </w:tc>
        <w:tc>
          <w:tcPr>
            <w:tcW w:w="947" w:type="dxa"/>
            <w:noWrap w:val="0"/>
            <w:vAlign w:val="top"/>
          </w:tcPr>
          <w:p>
            <w:pPr>
              <w:rPr>
                <w:rFonts w:hint="eastAsia"/>
              </w:rPr>
            </w:pPr>
            <w:r>
              <w:rPr>
                <w:rFonts w:hint="eastAsia"/>
              </w:rPr>
              <w:t>4.5Ib</w:t>
            </w:r>
          </w:p>
        </w:tc>
        <w:tc>
          <w:tcPr>
            <w:tcW w:w="947" w:type="dxa"/>
            <w:noWrap w:val="0"/>
            <w:vAlign w:val="top"/>
          </w:tcPr>
          <w:p>
            <w:pPr>
              <w:rPr>
                <w:rFonts w:hint="eastAsia"/>
              </w:rPr>
            </w:pPr>
            <w:r>
              <w:rPr>
                <w:rFonts w:hint="eastAsia"/>
              </w:rPr>
              <w:t>6.5Ib</w:t>
            </w:r>
          </w:p>
        </w:tc>
        <w:tc>
          <w:tcPr>
            <w:tcW w:w="947" w:type="dxa"/>
            <w:noWrap w:val="0"/>
            <w:vAlign w:val="top"/>
          </w:tcPr>
          <w:p>
            <w:pPr>
              <w:rPr>
                <w:rFonts w:hint="eastAsia"/>
              </w:rPr>
            </w:pPr>
            <w:r>
              <w:rPr>
                <w:rFonts w:hint="eastAsia"/>
              </w:rPr>
              <w:t>11Ib</w:t>
            </w:r>
          </w:p>
        </w:tc>
        <w:tc>
          <w:tcPr>
            <w:tcW w:w="947" w:type="dxa"/>
            <w:noWrap w:val="0"/>
            <w:vAlign w:val="top"/>
          </w:tcPr>
          <w:p>
            <w:pPr>
              <w:rPr>
                <w:rFonts w:hint="eastAsia"/>
              </w:rPr>
            </w:pPr>
            <w:r>
              <w:rPr>
                <w:rFonts w:hint="eastAsia"/>
              </w:rPr>
              <w:t>22Ib</w:t>
            </w:r>
          </w:p>
        </w:tc>
        <w:tc>
          <w:tcPr>
            <w:tcW w:w="947" w:type="dxa"/>
            <w:noWrap w:val="0"/>
            <w:vAlign w:val="top"/>
          </w:tcPr>
          <w:p>
            <w:pPr>
              <w:rPr>
                <w:rFonts w:hint="eastAsia"/>
              </w:rPr>
            </w:pPr>
            <w:r>
              <w:rPr>
                <w:rFonts w:hint="eastAsia"/>
              </w:rPr>
              <w:t>45Ib</w:t>
            </w:r>
          </w:p>
        </w:tc>
        <w:tc>
          <w:tcPr>
            <w:tcW w:w="947" w:type="dxa"/>
            <w:noWrap w:val="0"/>
            <w:vAlign w:val="top"/>
          </w:tcPr>
          <w:p>
            <w:pPr>
              <w:rPr>
                <w:rFonts w:hint="eastAsia"/>
              </w:rPr>
            </w:pPr>
            <w:r>
              <w:rPr>
                <w:rFonts w:hint="eastAsia"/>
              </w:rPr>
              <w:t>65Ib</w:t>
            </w:r>
          </w:p>
        </w:tc>
        <w:tc>
          <w:tcPr>
            <w:tcW w:w="947" w:type="dxa"/>
            <w:noWrap w:val="0"/>
            <w:vAlign w:val="top"/>
          </w:tcPr>
          <w:p>
            <w:pPr>
              <w:rPr>
                <w:rFonts w:hint="eastAsia"/>
              </w:rPr>
            </w:pPr>
            <w:r>
              <w:rPr>
                <w:rFonts w:hint="eastAsia"/>
              </w:rPr>
              <w:t>110Ib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78" w:type="dxa"/>
            <w:noWrap w:val="0"/>
            <w:vAlign w:val="center"/>
          </w:tcPr>
          <w:p>
            <w:pPr>
              <w:jc w:val="center"/>
              <w:rPr>
                <w:rFonts w:hint="eastAsia"/>
              </w:rPr>
            </w:pPr>
            <w:r>
              <w:rPr>
                <w:rFonts w:hint="eastAsia"/>
              </w:rPr>
              <w:t>load index</w:t>
            </w:r>
          </w:p>
        </w:tc>
        <w:tc>
          <w:tcPr>
            <w:tcW w:w="7576" w:type="dxa"/>
            <w:gridSpan w:val="8"/>
            <w:noWrap w:val="0"/>
            <w:vAlign w:val="top"/>
          </w:tcPr>
          <w:p>
            <w:pPr>
              <w:jc w:val="center"/>
              <w:rPr>
                <w:rFonts w:hint="eastAsia"/>
              </w:rPr>
            </w:pPr>
            <w:r>
              <w:rPr>
                <w:rFonts w:hint="eastAsia"/>
              </w:rPr>
              <w:t>the load index value is 0.01 when the indicating value is lower than 100 (the integer bit is 2 bits and less);</w:t>
            </w:r>
            <w:r>
              <w:rPr>
                <w:rFonts w:hint="eastAsia"/>
              </w:rPr>
              <w:br w:type="textWrapping"/>
            </w:r>
            <w:r>
              <w:rPr>
                <w:rFonts w:hint="eastAsia"/>
              </w:rPr>
              <w:t>The indication value is higher than 100 (integer number 3 digits) load index value is 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78" w:type="dxa"/>
            <w:noWrap w:val="0"/>
            <w:vAlign w:val="center"/>
          </w:tcPr>
          <w:p>
            <w:pPr>
              <w:jc w:val="center"/>
              <w:rPr>
                <w:rFonts w:hint="eastAsia"/>
              </w:rPr>
            </w:pPr>
            <w:r>
              <w:rPr>
                <w:rFonts w:hint="eastAsia"/>
              </w:rPr>
              <w:t>precision</w:t>
            </w:r>
          </w:p>
        </w:tc>
        <w:tc>
          <w:tcPr>
            <w:tcW w:w="7576" w:type="dxa"/>
            <w:gridSpan w:val="8"/>
            <w:noWrap w:val="0"/>
            <w:vAlign w:val="center"/>
          </w:tcPr>
          <w:p>
            <w:pPr>
              <w:jc w:val="center"/>
              <w:rPr>
                <w:rFonts w:hint="eastAsia"/>
              </w:rPr>
            </w:pPr>
            <w:r>
              <w:rPr>
                <w:rFonts w:hint="eastAsi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78" w:type="dxa"/>
            <w:noWrap w:val="0"/>
            <w:vAlign w:val="center"/>
          </w:tcPr>
          <w:p>
            <w:pPr>
              <w:jc w:val="center"/>
              <w:rPr>
                <w:rFonts w:hint="eastAsia"/>
              </w:rPr>
            </w:pPr>
            <w:r>
              <w:rPr>
                <w:rFonts w:hint="eastAsia"/>
              </w:rPr>
              <w:t>push-pull rod travel</w:t>
            </w:r>
          </w:p>
        </w:tc>
        <w:tc>
          <w:tcPr>
            <w:tcW w:w="7576" w:type="dxa"/>
            <w:gridSpan w:val="8"/>
            <w:noWrap w:val="0"/>
            <w:vAlign w:val="center"/>
          </w:tcPr>
          <w:p>
            <w:pPr>
              <w:jc w:val="center"/>
              <w:rPr>
                <w:rFonts w:hint="eastAsia"/>
              </w:rPr>
            </w:pPr>
            <w:r>
              <w:rPr>
                <w:rFonts w:hint="eastAsia"/>
              </w:rPr>
              <w:t>10mm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78" w:type="dxa"/>
            <w:noWrap w:val="0"/>
            <w:vAlign w:val="center"/>
          </w:tcPr>
          <w:p>
            <w:pPr>
              <w:jc w:val="center"/>
              <w:rPr>
                <w:rFonts w:hint="eastAsia"/>
              </w:rPr>
            </w:pPr>
            <w:r>
              <w:rPr>
                <w:rFonts w:hint="eastAsia"/>
              </w:rPr>
              <w:t>source</w:t>
            </w:r>
          </w:p>
        </w:tc>
        <w:tc>
          <w:tcPr>
            <w:tcW w:w="7576" w:type="dxa"/>
            <w:gridSpan w:val="8"/>
            <w:noWrap w:val="0"/>
            <w:vAlign w:val="center"/>
          </w:tcPr>
          <w:p>
            <w:pPr>
              <w:jc w:val="center"/>
              <w:rPr>
                <w:rFonts w:hint="eastAsia"/>
              </w:rPr>
            </w:pPr>
            <w:r>
              <w:rPr>
                <w:rFonts w:hint="eastAsia"/>
              </w:rPr>
              <w:t>3V button type battery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78" w:type="dxa"/>
            <w:noWrap w:val="0"/>
            <w:vAlign w:val="center"/>
          </w:tcPr>
          <w:p>
            <w:pPr>
              <w:jc w:val="center"/>
              <w:rPr>
                <w:rFonts w:hint="eastAsia"/>
              </w:rPr>
            </w:pPr>
            <w:r>
              <w:rPr>
                <w:rFonts w:hint="eastAsia"/>
              </w:rPr>
              <w:t>battery life</w:t>
            </w:r>
          </w:p>
        </w:tc>
        <w:tc>
          <w:tcPr>
            <w:tcW w:w="7576" w:type="dxa"/>
            <w:gridSpan w:val="8"/>
            <w:noWrap w:val="0"/>
            <w:vAlign w:val="center"/>
          </w:tcPr>
          <w:p>
            <w:pPr>
              <w:jc w:val="center"/>
              <w:rPr>
                <w:rFonts w:hint="eastAsia"/>
              </w:rPr>
            </w:pPr>
            <w:r>
              <w:rPr>
                <w:rFonts w:hint="eastAsia"/>
              </w:rPr>
              <w:t>Six months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78" w:type="dxa"/>
            <w:noWrap w:val="0"/>
            <w:vAlign w:val="center"/>
          </w:tcPr>
          <w:p>
            <w:pPr>
              <w:jc w:val="center"/>
              <w:rPr>
                <w:rFonts w:hint="eastAsia"/>
              </w:rPr>
            </w:pPr>
            <w:r>
              <w:rPr>
                <w:rFonts w:hint="eastAsia"/>
              </w:rPr>
              <w:t>working temperature</w:t>
            </w:r>
          </w:p>
        </w:tc>
        <w:tc>
          <w:tcPr>
            <w:tcW w:w="7576" w:type="dxa"/>
            <w:gridSpan w:val="8"/>
            <w:noWrap w:val="0"/>
            <w:vAlign w:val="center"/>
          </w:tcPr>
          <w:p>
            <w:pPr>
              <w:jc w:val="center"/>
              <w:rPr>
                <w:rFonts w:hint="eastAsia"/>
              </w:rPr>
            </w:pPr>
            <w:r>
              <w:rPr>
                <w:rFonts w:hint="eastAsia" w:ascii="宋体" w:hAnsi="宋体"/>
              </w:rPr>
              <w:t>5℃～35℃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78" w:type="dxa"/>
            <w:noWrap w:val="0"/>
            <w:vAlign w:val="center"/>
          </w:tcPr>
          <w:p>
            <w:pPr>
              <w:jc w:val="center"/>
              <w:rPr>
                <w:rFonts w:hint="eastAsia"/>
              </w:rPr>
            </w:pPr>
            <w:r>
              <w:rPr>
                <w:rFonts w:hint="eastAsia"/>
              </w:rPr>
              <w:t>Transport temperature</w:t>
            </w:r>
          </w:p>
        </w:tc>
        <w:tc>
          <w:tcPr>
            <w:tcW w:w="7576" w:type="dxa"/>
            <w:gridSpan w:val="8"/>
            <w:noWrap w:val="0"/>
            <w:vAlign w:val="center"/>
          </w:tcPr>
          <w:p>
            <w:pPr>
              <w:jc w:val="center"/>
              <w:rPr>
                <w:rFonts w:hint="eastAsia"/>
              </w:rPr>
            </w:pPr>
            <w:r>
              <w:rPr>
                <w:rFonts w:hint="eastAsia" w:ascii="宋体" w:hAnsi="宋体"/>
              </w:rPr>
              <w:t>-10℃～60℃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78" w:type="dxa"/>
            <w:noWrap w:val="0"/>
            <w:vAlign w:val="center"/>
          </w:tcPr>
          <w:p>
            <w:pPr>
              <w:jc w:val="center"/>
              <w:rPr>
                <w:rFonts w:hint="eastAsia"/>
              </w:rPr>
            </w:pPr>
            <w:r>
              <w:rPr>
                <w:rFonts w:hint="eastAsia"/>
              </w:rPr>
              <w:t>relative humidity</w:t>
            </w:r>
          </w:p>
        </w:tc>
        <w:tc>
          <w:tcPr>
            <w:tcW w:w="7576" w:type="dxa"/>
            <w:gridSpan w:val="8"/>
            <w:noWrap w:val="0"/>
            <w:vAlign w:val="center"/>
          </w:tcPr>
          <w:p>
            <w:pPr>
              <w:jc w:val="center"/>
              <w:rPr>
                <w:rFonts w:hint="eastAsia"/>
              </w:rPr>
            </w:pPr>
            <w:r>
              <w:rPr>
                <w:rFonts w:hint="eastAsia"/>
              </w:rPr>
              <w:t>15%</w:t>
            </w:r>
            <w:r>
              <w:rPr>
                <w:rFonts w:hint="eastAsia" w:ascii="宋体" w:hAnsi="宋体"/>
              </w:rPr>
              <w:t>～80%RH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78" w:type="dxa"/>
            <w:noWrap w:val="0"/>
            <w:vAlign w:val="center"/>
          </w:tcPr>
          <w:p>
            <w:pPr>
              <w:jc w:val="center"/>
              <w:rPr>
                <w:rFonts w:hint="eastAsia"/>
              </w:rPr>
            </w:pPr>
            <w:r>
              <w:rPr>
                <w:rFonts w:hint="eastAsia"/>
              </w:rPr>
              <w:t>weight</w:t>
            </w:r>
          </w:p>
        </w:tc>
        <w:tc>
          <w:tcPr>
            <w:tcW w:w="7576" w:type="dxa"/>
            <w:gridSpan w:val="8"/>
            <w:noWrap w:val="0"/>
            <w:vAlign w:val="center"/>
          </w:tcPr>
          <w:p>
            <w:pPr>
              <w:jc w:val="center"/>
              <w:rPr>
                <w:rFonts w:hint="eastAsia"/>
              </w:rPr>
            </w:pPr>
            <w:r>
              <w:rPr>
                <w:rFonts w:hint="eastAsia"/>
              </w:rPr>
              <w:t>0.68Kg</w:t>
            </w:r>
          </w:p>
        </w:tc>
      </w:tr>
    </w:tbl>
    <w:p>
      <w:pPr>
        <w:numPr>
          <w:ilvl w:val="0"/>
          <w:numId w:val="0"/>
        </w:numPr>
        <w:ind w:leftChars="0"/>
        <w:jc w:val="left"/>
        <w:rPr>
          <w:rFonts w:hint="eastAsia"/>
        </w:rPr>
      </w:pPr>
      <w:r>
        <w:rPr>
          <w:rFonts w:hint="eastAsia"/>
          <w:lang w:val="en-US" w:eastAsia="zh-CN"/>
        </w:rPr>
        <w:t>Ⅵ、</w:t>
      </w:r>
      <w:r>
        <w:rPr>
          <w:rFonts w:hint="eastAsia"/>
        </w:rPr>
        <w:t>Prepare for the test:</w:t>
      </w:r>
    </w:p>
    <w:p>
      <w:pPr>
        <w:numPr>
          <w:ilvl w:val="0"/>
          <w:numId w:val="0"/>
        </w:numPr>
        <w:ind w:leftChars="0"/>
        <w:jc w:val="left"/>
        <w:rPr>
          <w:rFonts w:hint="eastAsia"/>
        </w:rPr>
      </w:pPr>
      <w:r>
        <w:rPr>
          <w:rFonts w:hint="eastAsia"/>
        </w:rPr>
        <w:t>1. Select the appropriate joint fixture for testing and install it on the push-pull meter.</w:t>
      </w:r>
    </w:p>
    <w:p>
      <w:pPr>
        <w:numPr>
          <w:ilvl w:val="0"/>
          <w:numId w:val="0"/>
        </w:numPr>
        <w:ind w:leftChars="0"/>
        <w:jc w:val="left"/>
        <w:rPr>
          <w:rFonts w:hint="eastAsia"/>
        </w:rPr>
      </w:pPr>
      <w:r>
        <w:rPr>
          <w:rFonts w:hint="eastAsia"/>
        </w:rPr>
        <w:t>(1) during tensile testing: install the drawing fixture on the push-pull rod and mark one end of the pull (PULL) (there is a retractor fixture in the package).</w:t>
      </w:r>
    </w:p>
    <w:p>
      <w:pPr>
        <w:numPr>
          <w:ilvl w:val="0"/>
          <w:numId w:val="0"/>
        </w:numPr>
        <w:ind w:leftChars="0"/>
        <w:jc w:val="left"/>
        <w:rPr>
          <w:rFonts w:hint="eastAsia"/>
        </w:rPr>
      </w:pPr>
      <w:r>
        <w:rPr>
          <w:rFonts w:hint="eastAsia"/>
        </w:rPr>
        <w:t>(2) as a compression test: install the fixture used for push or pressing on the push rod to mark one end of the pressure (PUSH) (such as flat fixture, pointed fixture, concave fixture, convex fixture in the package).</w:t>
      </w:r>
    </w:p>
    <w:p>
      <w:pPr>
        <w:numPr>
          <w:ilvl w:val="0"/>
          <w:numId w:val="0"/>
        </w:numPr>
        <w:ind w:leftChars="0"/>
        <w:jc w:val="left"/>
        <w:rPr>
          <w:rFonts w:hint="eastAsia"/>
        </w:rPr>
      </w:pPr>
      <w:r>
        <w:rPr>
          <w:rFonts w:hint="eastAsia"/>
        </w:rPr>
        <w:t xml:space="preserve">(3)Application of extension rod:use the extension rod to install the fixture when the clamping fixture cannot reach the object under test by pulling. </w:t>
      </w:r>
    </w:p>
    <w:p>
      <w:pPr>
        <w:numPr>
          <w:ilvl w:val="0"/>
          <w:numId w:val="0"/>
        </w:numPr>
        <w:ind w:leftChars="0"/>
        <w:jc w:val="left"/>
        <w:rPr>
          <w:rFonts w:hint="eastAsia"/>
        </w:rPr>
      </w:pPr>
      <w:r>
        <w:rPr>
          <w:rFonts w:hint="eastAsia"/>
        </w:rPr>
        <w:t>Note: When testing, the push-pull rod of the tested force and the push-pull force shall be on the same straight line, or the accurate load value cannot be measured.</w:t>
      </w:r>
    </w:p>
    <w:p>
      <w:pPr>
        <w:numPr>
          <w:ilvl w:val="0"/>
          <w:numId w:val="0"/>
        </w:numPr>
        <w:ind w:leftChars="0"/>
        <w:jc w:val="left"/>
      </w:pPr>
      <w:r>
        <w:drawing>
          <wp:inline distT="0" distB="0" distL="114300" distR="114300">
            <wp:extent cx="2769870" cy="847725"/>
            <wp:effectExtent l="0" t="0" r="11430" b="9525"/>
            <wp:docPr id="6" name="图片 6" descr="C:\Users\Administrator\Desktop\(K_KEG75O}WQ1WSLOFTQEGI.png(K_KEG75O}WQ1WSLOFTQEG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Administrator\Desktop\(K_KEG75O}WQ1WSLOFTQEGI.png(K_KEG75O}WQ1WSLOFTQEGI"/>
                    <pic:cNvPicPr>
                      <a:picLocks noChangeAspect="1"/>
                    </pic:cNvPicPr>
                  </pic:nvPicPr>
                  <pic:blipFill>
                    <a:blip r:embed="rId6"/>
                    <a:srcRect/>
                    <a:stretch>
                      <a:fillRect/>
                    </a:stretch>
                  </pic:blipFill>
                  <pic:spPr>
                    <a:xfrm>
                      <a:off x="0" y="0"/>
                      <a:ext cx="2769870" cy="847725"/>
                    </a:xfrm>
                    <a:prstGeom prst="rect">
                      <a:avLst/>
                    </a:prstGeom>
                    <a:noFill/>
                    <a:ln>
                      <a:noFill/>
                    </a:ln>
                  </pic:spPr>
                </pic:pic>
              </a:graphicData>
            </a:graphic>
          </wp:inline>
        </w:drawing>
      </w:r>
    </w:p>
    <w:p>
      <w:pPr>
        <w:numPr>
          <w:ilvl w:val="0"/>
          <w:numId w:val="1"/>
        </w:numPr>
        <w:ind w:leftChars="0"/>
        <w:jc w:val="left"/>
        <w:rPr>
          <w:rFonts w:hint="eastAsia"/>
        </w:rPr>
      </w:pPr>
      <w:r>
        <w:rPr>
          <w:rFonts w:hint="eastAsia"/>
        </w:rPr>
        <w:t>if the impact load is tested, the maximum load is twice as large as the impact load to be tested.</w:t>
      </w:r>
    </w:p>
    <w:p>
      <w:pPr>
        <w:numPr>
          <w:ilvl w:val="0"/>
          <w:numId w:val="0"/>
        </w:numPr>
        <w:jc w:val="left"/>
        <w:rPr>
          <w:rFonts w:hint="eastAsia"/>
        </w:rPr>
      </w:pPr>
      <w:r>
        <w:rPr>
          <w:rFonts w:hint="eastAsia"/>
        </w:rPr>
        <w:t>2. Warning:</w:t>
      </w:r>
    </w:p>
    <w:p>
      <w:pPr>
        <w:numPr>
          <w:ilvl w:val="0"/>
          <w:numId w:val="0"/>
        </w:numPr>
        <w:jc w:val="left"/>
        <w:rPr>
          <w:rFonts w:hint="eastAsia"/>
        </w:rPr>
      </w:pPr>
      <w:r>
        <w:rPr>
          <w:rFonts w:hint="eastAsia"/>
        </w:rPr>
        <w:t>(1) in destructive testing, wear protective masks and gloves to prevent spatter damage during testing.</w:t>
      </w:r>
    </w:p>
    <w:p>
      <w:pPr>
        <w:numPr>
          <w:ilvl w:val="0"/>
          <w:numId w:val="0"/>
        </w:numPr>
        <w:jc w:val="left"/>
        <w:rPr>
          <w:rFonts w:hint="eastAsia"/>
        </w:rPr>
      </w:pPr>
      <w:r>
        <w:rPr>
          <w:rFonts w:hint="eastAsia"/>
        </w:rPr>
        <w:t>(2) Do not use a clamp that is damaged or badly bent. The self-made clamp can be found in the relevant parameters in this specification (the company is also equipped with various kinds of clamps, and the customer can select separately as required).</w:t>
      </w:r>
    </w:p>
    <w:p>
      <w:pPr>
        <w:numPr>
          <w:ilvl w:val="0"/>
          <w:numId w:val="0"/>
        </w:numPr>
        <w:jc w:val="left"/>
        <w:rPr>
          <w:rFonts w:hint="eastAsia"/>
        </w:rPr>
      </w:pPr>
      <w:r>
        <w:rPr>
          <w:rFonts w:hint="eastAsia"/>
        </w:rPr>
        <w:t>3. Peak usage method</w:t>
      </w:r>
    </w:p>
    <w:p>
      <w:pPr>
        <w:numPr>
          <w:ilvl w:val="0"/>
          <w:numId w:val="0"/>
        </w:numPr>
        <w:jc w:val="left"/>
        <w:rPr>
          <w:rFonts w:hint="eastAsia"/>
        </w:rPr>
      </w:pPr>
      <w:r>
        <w:rPr>
          <w:rFonts w:hint="eastAsia"/>
        </w:rPr>
        <w:t>The instrument is turned on in a real-time load state. If you need to use the peak test, press the peak key, and PEAK appears in the upper left corner of the display screen.</w:t>
      </w:r>
    </w:p>
    <w:p>
      <w:pPr>
        <w:numPr>
          <w:ilvl w:val="0"/>
          <w:numId w:val="0"/>
        </w:numPr>
        <w:jc w:val="left"/>
        <w:rPr>
          <w:rFonts w:hint="eastAsia"/>
        </w:rPr>
      </w:pPr>
      <w:r>
        <w:rPr>
          <w:rFonts w:hint="eastAsia"/>
        </w:rPr>
        <w:t xml:space="preserve">alphascope </w:t>
      </w:r>
      <w:r>
        <w:rPr>
          <w:rFonts w:hint="eastAsia"/>
          <w:lang w:val="en-US" w:eastAsia="zh-CN"/>
        </w:rPr>
        <w:t>:</w:t>
      </w:r>
      <w:r>
        <w:rPr>
          <w:rFonts w:hint="eastAsia"/>
        </w:rPr>
        <w:t>The letters show that the instrument enters peak test mode. Press the peak key to convert the instrument in peak and real time.</w:t>
      </w:r>
    </w:p>
    <w:p>
      <w:pPr>
        <w:numPr>
          <w:ilvl w:val="0"/>
          <w:numId w:val="0"/>
        </w:numPr>
        <w:jc w:val="left"/>
        <w:rPr>
          <w:rFonts w:hint="eastAsia"/>
        </w:rPr>
      </w:pPr>
      <w:r>
        <w:rPr>
          <w:rFonts w:hint="eastAsia"/>
        </w:rPr>
        <w:t>Peak state:When the test force reaches the maximum load, the value will stop at the maximum load until it is manually cleared</w:t>
      </w:r>
    </w:p>
    <w:p>
      <w:pPr>
        <w:numPr>
          <w:ilvl w:val="0"/>
          <w:numId w:val="0"/>
        </w:numPr>
        <w:jc w:val="left"/>
        <w:rPr>
          <w:rFonts w:hint="eastAsia"/>
        </w:rPr>
      </w:pPr>
      <w:r>
        <w:rPr>
          <w:rFonts w:hint="eastAsia"/>
        </w:rPr>
        <w:t>Real-time status:The display value changes as the load changes.</w:t>
      </w:r>
    </w:p>
    <w:p>
      <w:pPr>
        <w:numPr>
          <w:ilvl w:val="0"/>
          <w:numId w:val="2"/>
        </w:numPr>
        <w:jc w:val="left"/>
        <w:rPr>
          <w:rFonts w:hint="eastAsia"/>
        </w:rPr>
      </w:pPr>
      <w:r>
        <w:rPr>
          <w:rFonts w:hint="eastAsia"/>
        </w:rPr>
        <w:t>Scope of use:The digital explicit push-pull force meter has many specifications for the user to choose from, and the user can select the corresponding specification instrument according to the force value of the required test product. The scientific use test range is 10% ≤ 100% of the full range. The metering department recommends not using less than 1% of the full range. Therefore, this instrument has shielded less than 1% of the full range and is no longer used by users. At the same time, before the instrument and the tested object are in place, press the "zero" key to clear zero to eliminate the weight of the fixture and so on.</w:t>
      </w:r>
    </w:p>
    <w:p>
      <w:pPr>
        <w:numPr>
          <w:ilvl w:val="0"/>
          <w:numId w:val="0"/>
        </w:numPr>
        <w:jc w:val="left"/>
        <w:rPr>
          <w:rFonts w:hint="eastAsia"/>
        </w:rPr>
      </w:pPr>
      <w:r>
        <w:rPr>
          <w:rFonts w:hint="eastAsia"/>
        </w:rPr>
        <w:t>VII. Self-made fixture</w:t>
      </w:r>
    </w:p>
    <w:p>
      <w:pPr>
        <w:numPr>
          <w:ilvl w:val="0"/>
          <w:numId w:val="0"/>
        </w:numPr>
        <w:jc w:val="left"/>
        <w:rPr>
          <w:rFonts w:hint="eastAsia"/>
        </w:rPr>
      </w:pPr>
      <w:r>
        <w:rPr>
          <w:rFonts w:hint="eastAsia"/>
        </w:rPr>
        <w:t>In order for the push-pull gauge to measure accurate and stable test values, it is important to make full use of the attached fixture. When the user is to make a jig suitable for the test, please refer to the push-rod connection size shown in the right figure.</w:t>
      </w:r>
    </w:p>
    <w:p>
      <w:pPr>
        <w:numPr>
          <w:ilvl w:val="0"/>
          <w:numId w:val="0"/>
        </w:numPr>
        <w:jc w:val="left"/>
        <w:rPr>
          <w:rFonts w:hint="eastAsia"/>
        </w:rPr>
      </w:pPr>
      <w:r>
        <w:rPr>
          <w:rFonts w:hint="eastAsia"/>
        </w:rPr>
        <w:drawing>
          <wp:inline distT="0" distB="0" distL="114300" distR="114300">
            <wp:extent cx="974725" cy="1042670"/>
            <wp:effectExtent l="0" t="0" r="15875" b="5080"/>
            <wp:docPr id="7" name="图片 7" descr="NK NLB ALB  指针式推拉力计 说明书 艾力 定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NK NLB ALB  指针式推拉力计 说明书 艾力 定型"/>
                    <pic:cNvPicPr>
                      <a:picLocks noChangeAspect="1"/>
                    </pic:cNvPicPr>
                  </pic:nvPicPr>
                  <pic:blipFill>
                    <a:blip r:embed="rId7"/>
                    <a:stretch>
                      <a:fillRect/>
                    </a:stretch>
                  </pic:blipFill>
                  <pic:spPr>
                    <a:xfrm>
                      <a:off x="0" y="0"/>
                      <a:ext cx="974725" cy="1042670"/>
                    </a:xfrm>
                    <a:prstGeom prst="rect">
                      <a:avLst/>
                    </a:prstGeom>
                    <a:noFill/>
                    <a:ln>
                      <a:noFill/>
                    </a:ln>
                  </pic:spPr>
                </pic:pic>
              </a:graphicData>
            </a:graphic>
          </wp:inline>
        </w:drawing>
      </w:r>
    </w:p>
    <w:p>
      <w:pPr>
        <w:numPr>
          <w:ilvl w:val="0"/>
          <w:numId w:val="0"/>
        </w:numPr>
        <w:jc w:val="left"/>
        <w:rPr>
          <w:rFonts w:hint="eastAsia"/>
        </w:rPr>
      </w:pPr>
      <w:r>
        <w:rPr>
          <w:rFonts w:hint="eastAsia"/>
        </w:rPr>
        <w:t>VIII. Maintenance and maintenance</w:t>
      </w:r>
    </w:p>
    <w:p>
      <w:pPr>
        <w:numPr>
          <w:ilvl w:val="0"/>
          <w:numId w:val="0"/>
        </w:numPr>
        <w:jc w:val="left"/>
        <w:rPr>
          <w:rFonts w:hint="eastAsia"/>
        </w:rPr>
      </w:pPr>
      <w:r>
        <w:rPr>
          <w:rFonts w:hint="eastAsia"/>
        </w:rPr>
        <w:t>(1) do not impose a load exceeding the maximum load of the push-pull meter so as not to damage the instrument.</w:t>
      </w:r>
    </w:p>
    <w:p>
      <w:pPr>
        <w:numPr>
          <w:ilvl w:val="0"/>
          <w:numId w:val="0"/>
        </w:numPr>
        <w:jc w:val="left"/>
        <w:rPr>
          <w:rFonts w:hint="eastAsia"/>
        </w:rPr>
      </w:pPr>
      <w:r>
        <w:rPr>
          <w:rFonts w:hint="eastAsia"/>
        </w:rPr>
        <w:t>(2) If the digital flashing occurs, the battery is generally undercurrent. Please replace the battery in time.</w:t>
      </w:r>
    </w:p>
    <w:p>
      <w:pPr>
        <w:numPr>
          <w:ilvl w:val="0"/>
          <w:numId w:val="0"/>
        </w:numPr>
        <w:jc w:val="left"/>
        <w:rPr>
          <w:rFonts w:hint="eastAsia"/>
        </w:rPr>
      </w:pPr>
      <w:r>
        <w:rPr>
          <w:rFonts w:hint="eastAsia"/>
        </w:rPr>
        <w:t>(3) Please keep and store it properly according to the regulations, so as to avoid the place where the push-pull force meter is stored or used in dusty, low-humidity, low-humidity or high-humidity, high-humidity and corrosive-medium, and where there is a source of seismic source to avoid damaging the instrument.</w:t>
      </w:r>
    </w:p>
    <w:p>
      <w:pPr>
        <w:numPr>
          <w:ilvl w:val="0"/>
          <w:numId w:val="0"/>
        </w:numPr>
        <w:jc w:val="left"/>
        <w:rPr>
          <w:rFonts w:hint="eastAsia"/>
        </w:rPr>
      </w:pPr>
      <w:r>
        <w:rPr>
          <w:rFonts w:hint="eastAsia"/>
        </w:rPr>
        <w:t>(4) Clean the machine with a soft cloth. The cloth is immersed in the water of the detergent, and the dust and dirt are removed after being wrung. Note: Do not use volatile chemicals to clean the machine (e. g., volatile, diluent, alcohol, etc.)</w:t>
      </w:r>
    </w:p>
    <w:p>
      <w:pPr>
        <w:numPr>
          <w:ilvl w:val="0"/>
          <w:numId w:val="0"/>
        </w:numPr>
        <w:jc w:val="left"/>
        <w:rPr>
          <w:rFonts w:hint="eastAsia"/>
        </w:rPr>
      </w:pPr>
      <w:r>
        <w:rPr>
          <w:rFonts w:hint="eastAsia"/>
        </w:rPr>
        <w:t>(5) Please use and store within the specified temperature and humidity range, otherwise it may cause instrument failure.</w:t>
      </w:r>
    </w:p>
    <w:p>
      <w:pPr>
        <w:numPr>
          <w:ilvl w:val="0"/>
          <w:numId w:val="0"/>
        </w:numPr>
        <w:jc w:val="left"/>
        <w:rPr>
          <w:rFonts w:hint="eastAsia"/>
        </w:rPr>
      </w:pPr>
      <w:r>
        <w:rPr>
          <w:rFonts w:hint="eastAsia"/>
        </w:rPr>
        <w:t>(6) Do not disassemble or modify the machine itself, which may cause a permanent failure of the instrument.</w:t>
      </w:r>
    </w:p>
    <w:tbl>
      <w:tblPr>
        <w:tblStyle w:val="3"/>
        <w:tblpPr w:leftFromText="180" w:rightFromText="180" w:vertAnchor="text" w:horzAnchor="page" w:tblpX="2325" w:tblpY="583"/>
        <w:tblOverlap w:val="never"/>
        <w:tblW w:w="75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3"/>
        <w:gridCol w:w="3387"/>
        <w:gridCol w:w="2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 w:hRule="atLeast"/>
          <w:jc w:val="center"/>
        </w:trPr>
        <w:tc>
          <w:tcPr>
            <w:tcW w:w="7500" w:type="dxa"/>
            <w:gridSpan w:val="3"/>
          </w:tcPr>
          <w:p>
            <w:pPr>
              <w:numPr>
                <w:ilvl w:val="0"/>
                <w:numId w:val="0"/>
              </w:numPr>
              <w:jc w:val="center"/>
              <w:rPr>
                <w:rFonts w:hint="eastAsia" w:eastAsiaTheme="minorEastAsia"/>
                <w:vertAlign w:val="baseline"/>
                <w:lang w:eastAsia="zh-CN"/>
              </w:rPr>
            </w:pPr>
            <w:r>
              <w:rPr>
                <w:rFonts w:hint="eastAsia"/>
                <w:vertAlign w:val="baseline"/>
                <w:lang w:eastAsia="zh-CN"/>
              </w:rPr>
              <w:t>Packing List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 w:hRule="atLeast"/>
          <w:jc w:val="center"/>
        </w:trPr>
        <w:tc>
          <w:tcPr>
            <w:tcW w:w="1613" w:type="dxa"/>
          </w:tcPr>
          <w:p>
            <w:pPr>
              <w:numPr>
                <w:ilvl w:val="0"/>
                <w:numId w:val="0"/>
              </w:numPr>
              <w:jc w:val="center"/>
              <w:rPr>
                <w:rFonts w:hint="eastAsia" w:eastAsiaTheme="minorEastAsia"/>
                <w:vertAlign w:val="baseline"/>
                <w:lang w:eastAsia="zh-CN"/>
              </w:rPr>
            </w:pPr>
            <w:r>
              <w:rPr>
                <w:rFonts w:hint="eastAsia"/>
                <w:vertAlign w:val="baseline"/>
                <w:lang w:eastAsia="zh-CN"/>
              </w:rPr>
              <w:t>Serial number</w:t>
            </w:r>
          </w:p>
        </w:tc>
        <w:tc>
          <w:tcPr>
            <w:tcW w:w="3387" w:type="dxa"/>
          </w:tcPr>
          <w:p>
            <w:pPr>
              <w:numPr>
                <w:ilvl w:val="0"/>
                <w:numId w:val="0"/>
              </w:numPr>
              <w:jc w:val="center"/>
              <w:rPr>
                <w:rFonts w:hint="eastAsia" w:eastAsiaTheme="minorEastAsia"/>
                <w:vertAlign w:val="baseline"/>
                <w:lang w:eastAsia="zh-CN"/>
              </w:rPr>
            </w:pPr>
            <w:r>
              <w:rPr>
                <w:rFonts w:hint="eastAsia"/>
                <w:vertAlign w:val="baseline"/>
                <w:lang w:val="en-US" w:eastAsia="zh-CN"/>
              </w:rPr>
              <w:t>N</w:t>
            </w:r>
            <w:r>
              <w:rPr>
                <w:rFonts w:hint="eastAsia"/>
                <w:vertAlign w:val="baseline"/>
                <w:lang w:eastAsia="zh-CN"/>
              </w:rPr>
              <w:t>ame</w:t>
            </w:r>
          </w:p>
        </w:tc>
        <w:tc>
          <w:tcPr>
            <w:tcW w:w="2500" w:type="dxa"/>
          </w:tcPr>
          <w:p>
            <w:pPr>
              <w:numPr>
                <w:ilvl w:val="0"/>
                <w:numId w:val="0"/>
              </w:numPr>
              <w:jc w:val="center"/>
              <w:rPr>
                <w:rFonts w:hint="eastAsia" w:eastAsiaTheme="minorEastAsia"/>
                <w:vertAlign w:val="baseline"/>
                <w:lang w:eastAsia="zh-CN"/>
              </w:rPr>
            </w:pPr>
            <w:r>
              <w:rPr>
                <w:rFonts w:hint="eastAsia"/>
                <w:vertAlign w:val="baseline"/>
                <w:lang w:eastAsia="zh-CN"/>
              </w:rPr>
              <w:t>Quantity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1" w:hRule="atLeast"/>
          <w:jc w:val="center"/>
        </w:trPr>
        <w:tc>
          <w:tcPr>
            <w:tcW w:w="1613" w:type="dxa"/>
            <w:vAlign w:val="center"/>
          </w:tcPr>
          <w:p>
            <w:pPr>
              <w:numPr>
                <w:ilvl w:val="0"/>
                <w:numId w:val="0"/>
              </w:numPr>
              <w:jc w:val="center"/>
              <w:rPr>
                <w:rFonts w:hint="default" w:eastAsiaTheme="minorEastAsia"/>
                <w:vertAlign w:val="baseline"/>
                <w:lang w:val="en-US" w:eastAsia="zh-CN"/>
              </w:rPr>
            </w:pPr>
            <w:r>
              <w:rPr>
                <w:rFonts w:hint="eastAsia"/>
                <w:vertAlign w:val="baseline"/>
                <w:lang w:val="en-US" w:eastAsia="zh-CN"/>
              </w:rPr>
              <w:t>1</w:t>
            </w:r>
          </w:p>
        </w:tc>
        <w:tc>
          <w:tcPr>
            <w:tcW w:w="3387" w:type="dxa"/>
            <w:vAlign w:val="center"/>
          </w:tcPr>
          <w:p>
            <w:pPr>
              <w:numPr>
                <w:ilvl w:val="0"/>
                <w:numId w:val="0"/>
              </w:numPr>
              <w:jc w:val="center"/>
              <w:rPr>
                <w:rFonts w:hint="eastAsia" w:eastAsiaTheme="minorEastAsia"/>
                <w:vertAlign w:val="baseline"/>
                <w:lang w:eastAsia="zh-CN"/>
              </w:rPr>
            </w:pPr>
            <w:r>
              <w:rPr>
                <w:rFonts w:hint="eastAsia"/>
                <w:vertAlign w:val="baseline"/>
                <w:lang w:eastAsia="zh-CN"/>
              </w:rPr>
              <w:t>Mounting screws</w:t>
            </w:r>
          </w:p>
        </w:tc>
        <w:tc>
          <w:tcPr>
            <w:tcW w:w="2500" w:type="dxa"/>
            <w:vAlign w:val="center"/>
          </w:tcPr>
          <w:p>
            <w:pPr>
              <w:numPr>
                <w:ilvl w:val="0"/>
                <w:numId w:val="0"/>
              </w:numPr>
              <w:jc w:val="center"/>
              <w:rPr>
                <w:rFonts w:hint="eastAsia"/>
                <w:vertAlign w:val="baseline"/>
                <w:lang w:val="en-US" w:eastAsia="zh-CN"/>
              </w:rPr>
            </w:pPr>
            <w:r>
              <w:rPr>
                <w:rFonts w:hint="eastAsia"/>
                <w:vertAlign w:val="baseline"/>
                <w:lang w:val="en-US" w:eastAsia="zh-CN"/>
              </w:rPr>
              <w:t>M3*14   4PCS</w:t>
            </w:r>
          </w:p>
          <w:p>
            <w:pPr>
              <w:numPr>
                <w:ilvl w:val="0"/>
                <w:numId w:val="0"/>
              </w:numPr>
              <w:jc w:val="center"/>
              <w:rPr>
                <w:rFonts w:hint="default"/>
                <w:vertAlign w:val="baseline"/>
                <w:lang w:val="en-US" w:eastAsia="zh-CN"/>
              </w:rPr>
            </w:pPr>
            <w:r>
              <w:rPr>
                <w:rFonts w:hint="eastAsia"/>
                <w:vertAlign w:val="baseline"/>
                <w:lang w:val="en-US" w:eastAsia="zh-CN"/>
              </w:rPr>
              <w:t>M3*16   4PCS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 w:hRule="atLeast"/>
          <w:jc w:val="center"/>
        </w:trPr>
        <w:tc>
          <w:tcPr>
            <w:tcW w:w="1613" w:type="dxa"/>
          </w:tcPr>
          <w:p>
            <w:pPr>
              <w:numPr>
                <w:ilvl w:val="0"/>
                <w:numId w:val="0"/>
              </w:numPr>
              <w:jc w:val="center"/>
              <w:rPr>
                <w:rFonts w:hint="default" w:eastAsiaTheme="minorEastAsia"/>
                <w:vertAlign w:val="baseline"/>
                <w:lang w:val="en-US" w:eastAsia="zh-CN"/>
              </w:rPr>
            </w:pPr>
            <w:r>
              <w:rPr>
                <w:rFonts w:hint="eastAsia"/>
                <w:vertAlign w:val="baseline"/>
                <w:lang w:val="en-US" w:eastAsia="zh-CN"/>
              </w:rPr>
              <w:t>2</w:t>
            </w:r>
          </w:p>
        </w:tc>
        <w:tc>
          <w:tcPr>
            <w:tcW w:w="3387" w:type="dxa"/>
          </w:tcPr>
          <w:p>
            <w:pPr>
              <w:numPr>
                <w:ilvl w:val="0"/>
                <w:numId w:val="0"/>
              </w:numPr>
              <w:jc w:val="center"/>
              <w:rPr>
                <w:rFonts w:hint="eastAsia" w:eastAsiaTheme="minorEastAsia"/>
                <w:vertAlign w:val="baseline"/>
                <w:lang w:eastAsia="zh-CN"/>
              </w:rPr>
            </w:pPr>
            <w:r>
              <w:rPr>
                <w:rFonts w:hint="eastAsia"/>
                <w:vertAlign w:val="baseline"/>
                <w:lang w:eastAsia="zh-CN"/>
              </w:rPr>
              <w:t>Flat head clamp</w:t>
            </w:r>
          </w:p>
        </w:tc>
        <w:tc>
          <w:tcPr>
            <w:tcW w:w="2500" w:type="dxa"/>
          </w:tcPr>
          <w:p>
            <w:pPr>
              <w:numPr>
                <w:ilvl w:val="0"/>
                <w:numId w:val="0"/>
              </w:numPr>
              <w:jc w:val="center"/>
              <w:rPr>
                <w:rFonts w:hint="eastAsia" w:eastAsiaTheme="minorEastAsia"/>
                <w:vertAlign w:val="baseline"/>
                <w:lang w:eastAsia="zh-CN"/>
              </w:rPr>
            </w:pPr>
            <w:r>
              <w:rPr>
                <w:rFonts w:hint="eastAsia"/>
                <w:vertAlign w:val="baseline"/>
                <w:lang w:val="en-US" w:eastAsia="zh-CN"/>
              </w:rPr>
              <w:t>1PCS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 w:hRule="atLeast"/>
          <w:jc w:val="center"/>
        </w:trPr>
        <w:tc>
          <w:tcPr>
            <w:tcW w:w="1613" w:type="dxa"/>
          </w:tcPr>
          <w:p>
            <w:pPr>
              <w:numPr>
                <w:ilvl w:val="0"/>
                <w:numId w:val="0"/>
              </w:numPr>
              <w:jc w:val="center"/>
              <w:rPr>
                <w:rFonts w:hint="default" w:eastAsiaTheme="minorEastAsia"/>
                <w:vertAlign w:val="baseline"/>
                <w:lang w:val="en-US" w:eastAsia="zh-CN"/>
              </w:rPr>
            </w:pPr>
            <w:r>
              <w:rPr>
                <w:rFonts w:hint="eastAsia"/>
                <w:vertAlign w:val="baseline"/>
                <w:lang w:val="en-US" w:eastAsia="zh-CN"/>
              </w:rPr>
              <w:t>3</w:t>
            </w:r>
          </w:p>
        </w:tc>
        <w:tc>
          <w:tcPr>
            <w:tcW w:w="3387" w:type="dxa"/>
          </w:tcPr>
          <w:p>
            <w:pPr>
              <w:numPr>
                <w:ilvl w:val="0"/>
                <w:numId w:val="0"/>
              </w:numPr>
              <w:jc w:val="center"/>
              <w:rPr>
                <w:rFonts w:hint="eastAsia" w:eastAsiaTheme="minorEastAsia"/>
                <w:vertAlign w:val="baseline"/>
                <w:lang w:eastAsia="zh-CN"/>
              </w:rPr>
            </w:pPr>
            <w:r>
              <w:rPr>
                <w:rFonts w:hint="eastAsia"/>
                <w:vertAlign w:val="baseline"/>
                <w:lang w:eastAsia="zh-CN"/>
              </w:rPr>
              <w:t>Conical tip clamp</w:t>
            </w:r>
          </w:p>
        </w:tc>
        <w:tc>
          <w:tcPr>
            <w:tcW w:w="2500" w:type="dxa"/>
          </w:tcPr>
          <w:p>
            <w:pPr>
              <w:numPr>
                <w:ilvl w:val="0"/>
                <w:numId w:val="0"/>
              </w:numPr>
              <w:jc w:val="center"/>
              <w:rPr>
                <w:rFonts w:hint="eastAsia" w:eastAsiaTheme="minorEastAsia"/>
                <w:vertAlign w:val="baseline"/>
                <w:lang w:eastAsia="zh-CN"/>
              </w:rPr>
            </w:pPr>
            <w:r>
              <w:rPr>
                <w:rFonts w:hint="eastAsia"/>
                <w:vertAlign w:val="baseline"/>
                <w:lang w:val="en-US" w:eastAsia="zh-CN"/>
              </w:rPr>
              <w:t>1PCS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 w:hRule="atLeast"/>
          <w:jc w:val="center"/>
        </w:trPr>
        <w:tc>
          <w:tcPr>
            <w:tcW w:w="1613" w:type="dxa"/>
          </w:tcPr>
          <w:p>
            <w:pPr>
              <w:numPr>
                <w:ilvl w:val="0"/>
                <w:numId w:val="0"/>
              </w:numPr>
              <w:jc w:val="center"/>
              <w:rPr>
                <w:rFonts w:hint="default" w:eastAsiaTheme="minorEastAsia"/>
                <w:vertAlign w:val="baseline"/>
                <w:lang w:val="en-US" w:eastAsia="zh-CN"/>
              </w:rPr>
            </w:pPr>
            <w:r>
              <w:rPr>
                <w:rFonts w:hint="eastAsia"/>
                <w:vertAlign w:val="baseline"/>
                <w:lang w:val="en-US" w:eastAsia="zh-CN"/>
              </w:rPr>
              <w:t>4</w:t>
            </w:r>
          </w:p>
        </w:tc>
        <w:tc>
          <w:tcPr>
            <w:tcW w:w="3387" w:type="dxa"/>
          </w:tcPr>
          <w:p>
            <w:pPr>
              <w:numPr>
                <w:ilvl w:val="0"/>
                <w:numId w:val="0"/>
              </w:numPr>
              <w:jc w:val="center"/>
              <w:rPr>
                <w:rFonts w:hint="eastAsia" w:eastAsiaTheme="minorEastAsia"/>
                <w:vertAlign w:val="baseline"/>
                <w:lang w:eastAsia="zh-CN"/>
              </w:rPr>
            </w:pPr>
            <w:r>
              <w:rPr>
                <w:rFonts w:hint="eastAsia"/>
                <w:vertAlign w:val="baseline"/>
                <w:lang w:eastAsia="zh-CN"/>
              </w:rPr>
              <w:t>Concave fixture</w:t>
            </w:r>
          </w:p>
        </w:tc>
        <w:tc>
          <w:tcPr>
            <w:tcW w:w="2500" w:type="dxa"/>
          </w:tcPr>
          <w:p>
            <w:pPr>
              <w:numPr>
                <w:ilvl w:val="0"/>
                <w:numId w:val="0"/>
              </w:numPr>
              <w:jc w:val="center"/>
              <w:rPr>
                <w:rFonts w:hint="eastAsia" w:eastAsiaTheme="minorEastAsia"/>
                <w:vertAlign w:val="baseline"/>
                <w:lang w:eastAsia="zh-CN"/>
              </w:rPr>
            </w:pPr>
            <w:r>
              <w:rPr>
                <w:rFonts w:hint="eastAsia"/>
                <w:vertAlign w:val="baseline"/>
                <w:lang w:val="en-US" w:eastAsia="zh-CN"/>
              </w:rPr>
              <w:t>1PCS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 w:hRule="atLeast"/>
          <w:jc w:val="center"/>
        </w:trPr>
        <w:tc>
          <w:tcPr>
            <w:tcW w:w="1613" w:type="dxa"/>
          </w:tcPr>
          <w:p>
            <w:pPr>
              <w:numPr>
                <w:ilvl w:val="0"/>
                <w:numId w:val="0"/>
              </w:numPr>
              <w:jc w:val="center"/>
              <w:rPr>
                <w:rFonts w:hint="default" w:eastAsiaTheme="minorEastAsia"/>
                <w:vertAlign w:val="baseline"/>
                <w:lang w:val="en-US" w:eastAsia="zh-CN"/>
              </w:rPr>
            </w:pPr>
            <w:r>
              <w:rPr>
                <w:rFonts w:hint="eastAsia"/>
                <w:vertAlign w:val="baseline"/>
                <w:lang w:val="en-US" w:eastAsia="zh-CN"/>
              </w:rPr>
              <w:t>5</w:t>
            </w:r>
          </w:p>
        </w:tc>
        <w:tc>
          <w:tcPr>
            <w:tcW w:w="3387" w:type="dxa"/>
          </w:tcPr>
          <w:p>
            <w:pPr>
              <w:numPr>
                <w:ilvl w:val="0"/>
                <w:numId w:val="0"/>
              </w:numPr>
              <w:jc w:val="center"/>
              <w:rPr>
                <w:rFonts w:hint="eastAsia" w:eastAsiaTheme="minorEastAsia"/>
                <w:vertAlign w:val="baseline"/>
                <w:lang w:eastAsia="zh-CN"/>
              </w:rPr>
            </w:pPr>
            <w:r>
              <w:rPr>
                <w:rFonts w:hint="eastAsia"/>
                <w:vertAlign w:val="baseline"/>
                <w:lang w:eastAsia="zh-CN"/>
              </w:rPr>
              <w:t>Convex fixture</w:t>
            </w:r>
          </w:p>
        </w:tc>
        <w:tc>
          <w:tcPr>
            <w:tcW w:w="2500" w:type="dxa"/>
          </w:tcPr>
          <w:p>
            <w:pPr>
              <w:numPr>
                <w:ilvl w:val="0"/>
                <w:numId w:val="0"/>
              </w:numPr>
              <w:jc w:val="center"/>
              <w:rPr>
                <w:rFonts w:hint="eastAsia" w:eastAsiaTheme="minorEastAsia"/>
                <w:vertAlign w:val="baseline"/>
                <w:lang w:eastAsia="zh-CN"/>
              </w:rPr>
            </w:pPr>
            <w:r>
              <w:rPr>
                <w:rFonts w:hint="eastAsia"/>
                <w:vertAlign w:val="baseline"/>
                <w:lang w:val="en-US" w:eastAsia="zh-CN"/>
              </w:rPr>
              <w:t>1PCS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 w:hRule="atLeast"/>
          <w:jc w:val="center"/>
        </w:trPr>
        <w:tc>
          <w:tcPr>
            <w:tcW w:w="1613" w:type="dxa"/>
          </w:tcPr>
          <w:p>
            <w:pPr>
              <w:numPr>
                <w:ilvl w:val="0"/>
                <w:numId w:val="0"/>
              </w:numPr>
              <w:jc w:val="center"/>
              <w:rPr>
                <w:rFonts w:hint="default" w:eastAsiaTheme="minorEastAsia"/>
                <w:vertAlign w:val="baseline"/>
                <w:lang w:val="en-US" w:eastAsia="zh-CN"/>
              </w:rPr>
            </w:pPr>
            <w:r>
              <w:rPr>
                <w:rFonts w:hint="eastAsia"/>
                <w:vertAlign w:val="baseline"/>
                <w:lang w:val="en-US" w:eastAsia="zh-CN"/>
              </w:rPr>
              <w:t>6</w:t>
            </w:r>
          </w:p>
        </w:tc>
        <w:tc>
          <w:tcPr>
            <w:tcW w:w="3387" w:type="dxa"/>
          </w:tcPr>
          <w:p>
            <w:pPr>
              <w:numPr>
                <w:ilvl w:val="0"/>
                <w:numId w:val="0"/>
              </w:numPr>
              <w:jc w:val="center"/>
              <w:rPr>
                <w:rFonts w:hint="eastAsia" w:eastAsiaTheme="minorEastAsia"/>
                <w:vertAlign w:val="baseline"/>
                <w:lang w:eastAsia="zh-CN"/>
              </w:rPr>
            </w:pPr>
            <w:r>
              <w:rPr>
                <w:rFonts w:hint="eastAsia"/>
                <w:vertAlign w:val="baseline"/>
                <w:lang w:eastAsia="zh-CN"/>
              </w:rPr>
              <w:t>Hook fixture</w:t>
            </w:r>
          </w:p>
        </w:tc>
        <w:tc>
          <w:tcPr>
            <w:tcW w:w="2500" w:type="dxa"/>
          </w:tcPr>
          <w:p>
            <w:pPr>
              <w:numPr>
                <w:ilvl w:val="0"/>
                <w:numId w:val="0"/>
              </w:numPr>
              <w:jc w:val="center"/>
              <w:rPr>
                <w:rFonts w:hint="eastAsia" w:eastAsiaTheme="minorEastAsia"/>
                <w:vertAlign w:val="baseline"/>
                <w:lang w:eastAsia="zh-CN"/>
              </w:rPr>
            </w:pPr>
            <w:r>
              <w:rPr>
                <w:rFonts w:hint="eastAsia"/>
                <w:vertAlign w:val="baseline"/>
                <w:lang w:val="en-US" w:eastAsia="zh-CN"/>
              </w:rPr>
              <w:t>1PCS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 w:hRule="atLeast"/>
          <w:jc w:val="center"/>
        </w:trPr>
        <w:tc>
          <w:tcPr>
            <w:tcW w:w="1613" w:type="dxa"/>
          </w:tcPr>
          <w:p>
            <w:pPr>
              <w:numPr>
                <w:ilvl w:val="0"/>
                <w:numId w:val="0"/>
              </w:numPr>
              <w:jc w:val="center"/>
              <w:rPr>
                <w:rFonts w:hint="default" w:eastAsiaTheme="minorEastAsia"/>
                <w:vertAlign w:val="baseline"/>
                <w:lang w:val="en-US" w:eastAsia="zh-CN"/>
              </w:rPr>
            </w:pPr>
            <w:r>
              <w:rPr>
                <w:rFonts w:hint="eastAsia"/>
                <w:vertAlign w:val="baseline"/>
                <w:lang w:val="en-US" w:eastAsia="zh-CN"/>
              </w:rPr>
              <w:t>7</w:t>
            </w:r>
          </w:p>
        </w:tc>
        <w:tc>
          <w:tcPr>
            <w:tcW w:w="3387" w:type="dxa"/>
          </w:tcPr>
          <w:p>
            <w:pPr>
              <w:numPr>
                <w:ilvl w:val="0"/>
                <w:numId w:val="0"/>
              </w:numPr>
              <w:jc w:val="center"/>
              <w:rPr>
                <w:rFonts w:hint="eastAsia" w:eastAsiaTheme="minorEastAsia"/>
                <w:vertAlign w:val="baseline"/>
                <w:lang w:eastAsia="zh-CN"/>
              </w:rPr>
            </w:pPr>
            <w:r>
              <w:rPr>
                <w:rFonts w:hint="eastAsia"/>
                <w:vertAlign w:val="baseline"/>
                <w:lang w:eastAsia="zh-CN"/>
              </w:rPr>
              <w:t>Extension rod</w:t>
            </w:r>
          </w:p>
        </w:tc>
        <w:tc>
          <w:tcPr>
            <w:tcW w:w="2500" w:type="dxa"/>
          </w:tcPr>
          <w:p>
            <w:pPr>
              <w:numPr>
                <w:ilvl w:val="0"/>
                <w:numId w:val="0"/>
              </w:numPr>
              <w:jc w:val="center"/>
              <w:rPr>
                <w:rFonts w:hint="eastAsia" w:eastAsiaTheme="minorEastAsia"/>
                <w:vertAlign w:val="baseline"/>
                <w:lang w:eastAsia="zh-CN"/>
              </w:rPr>
            </w:pPr>
            <w:r>
              <w:rPr>
                <w:rFonts w:hint="eastAsia"/>
                <w:vertAlign w:val="baseline"/>
                <w:lang w:val="en-US" w:eastAsia="zh-CN"/>
              </w:rPr>
              <w:t>1PCS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 w:hRule="atLeast"/>
          <w:jc w:val="center"/>
        </w:trPr>
        <w:tc>
          <w:tcPr>
            <w:tcW w:w="1613" w:type="dxa"/>
          </w:tcPr>
          <w:p>
            <w:pPr>
              <w:numPr>
                <w:ilvl w:val="0"/>
                <w:numId w:val="0"/>
              </w:numPr>
              <w:jc w:val="center"/>
              <w:rPr>
                <w:rFonts w:hint="default" w:eastAsiaTheme="minorEastAsia"/>
                <w:vertAlign w:val="baseline"/>
                <w:lang w:val="en-US" w:eastAsia="zh-CN"/>
              </w:rPr>
            </w:pPr>
            <w:r>
              <w:rPr>
                <w:rFonts w:hint="eastAsia"/>
                <w:vertAlign w:val="baseline"/>
                <w:lang w:val="en-US" w:eastAsia="zh-CN"/>
              </w:rPr>
              <w:t>8</w:t>
            </w:r>
          </w:p>
        </w:tc>
        <w:tc>
          <w:tcPr>
            <w:tcW w:w="3387" w:type="dxa"/>
          </w:tcPr>
          <w:p>
            <w:pPr>
              <w:numPr>
                <w:ilvl w:val="0"/>
                <w:numId w:val="0"/>
              </w:numPr>
              <w:jc w:val="center"/>
              <w:rPr>
                <w:rFonts w:hint="eastAsia" w:eastAsiaTheme="minorEastAsia"/>
                <w:vertAlign w:val="baseline"/>
                <w:lang w:eastAsia="zh-CN"/>
              </w:rPr>
            </w:pPr>
            <w:r>
              <w:rPr>
                <w:rFonts w:hint="eastAsia"/>
                <w:vertAlign w:val="baseline"/>
                <w:lang w:eastAsia="zh-CN"/>
              </w:rPr>
              <w:t>user's manual</w:t>
            </w:r>
          </w:p>
        </w:tc>
        <w:tc>
          <w:tcPr>
            <w:tcW w:w="2500" w:type="dxa"/>
          </w:tcPr>
          <w:p>
            <w:pPr>
              <w:numPr>
                <w:ilvl w:val="0"/>
                <w:numId w:val="0"/>
              </w:numPr>
              <w:jc w:val="center"/>
              <w:rPr>
                <w:rFonts w:hint="eastAsia" w:eastAsiaTheme="minorEastAsia"/>
                <w:vertAlign w:val="baseline"/>
                <w:lang w:eastAsia="zh-CN"/>
              </w:rPr>
            </w:pPr>
            <w:r>
              <w:rPr>
                <w:rFonts w:hint="eastAsia"/>
                <w:vertAlign w:val="baseline"/>
                <w:lang w:val="en-US" w:eastAsia="zh-CN"/>
              </w:rPr>
              <w:t>1PCS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 w:hRule="atLeast"/>
          <w:jc w:val="center"/>
        </w:trPr>
        <w:tc>
          <w:tcPr>
            <w:tcW w:w="1613" w:type="dxa"/>
          </w:tcPr>
          <w:p>
            <w:pPr>
              <w:numPr>
                <w:ilvl w:val="0"/>
                <w:numId w:val="0"/>
              </w:numPr>
              <w:jc w:val="center"/>
              <w:rPr>
                <w:rFonts w:hint="default" w:eastAsiaTheme="minorEastAsia"/>
                <w:vertAlign w:val="baseline"/>
                <w:lang w:val="en-US" w:eastAsia="zh-CN"/>
              </w:rPr>
            </w:pPr>
            <w:r>
              <w:rPr>
                <w:rFonts w:hint="eastAsia"/>
                <w:vertAlign w:val="baseline"/>
                <w:lang w:val="en-US" w:eastAsia="zh-CN"/>
              </w:rPr>
              <w:t>9</w:t>
            </w:r>
          </w:p>
        </w:tc>
        <w:tc>
          <w:tcPr>
            <w:tcW w:w="3387" w:type="dxa"/>
          </w:tcPr>
          <w:p>
            <w:pPr>
              <w:numPr>
                <w:ilvl w:val="0"/>
                <w:numId w:val="0"/>
              </w:numPr>
              <w:jc w:val="center"/>
              <w:rPr>
                <w:rFonts w:hint="eastAsia" w:eastAsiaTheme="minorEastAsia"/>
                <w:vertAlign w:val="baseline"/>
                <w:lang w:eastAsia="zh-CN"/>
              </w:rPr>
            </w:pPr>
            <w:r>
              <w:rPr>
                <w:rFonts w:hint="eastAsia"/>
                <w:vertAlign w:val="baseline"/>
                <w:lang w:eastAsia="zh-CN"/>
              </w:rPr>
              <w:t>Inspection certificate</w:t>
            </w:r>
          </w:p>
        </w:tc>
        <w:tc>
          <w:tcPr>
            <w:tcW w:w="2500" w:type="dxa"/>
          </w:tcPr>
          <w:p>
            <w:pPr>
              <w:numPr>
                <w:ilvl w:val="0"/>
                <w:numId w:val="0"/>
              </w:numPr>
              <w:jc w:val="center"/>
              <w:rPr>
                <w:rFonts w:hint="eastAsia" w:eastAsiaTheme="minorEastAsia"/>
                <w:vertAlign w:val="baseline"/>
                <w:lang w:eastAsia="zh-CN"/>
              </w:rPr>
            </w:pPr>
            <w:r>
              <w:rPr>
                <w:rFonts w:hint="eastAsia"/>
                <w:vertAlign w:val="baseline"/>
                <w:lang w:val="en-US" w:eastAsia="zh-CN"/>
              </w:rPr>
              <w:t>1PCS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 w:hRule="atLeast"/>
          <w:jc w:val="center"/>
        </w:trPr>
        <w:tc>
          <w:tcPr>
            <w:tcW w:w="1613" w:type="dxa"/>
          </w:tcPr>
          <w:p>
            <w:pPr>
              <w:numPr>
                <w:ilvl w:val="0"/>
                <w:numId w:val="0"/>
              </w:numPr>
              <w:jc w:val="center"/>
              <w:rPr>
                <w:rFonts w:hint="default" w:eastAsiaTheme="minorEastAsia"/>
                <w:vertAlign w:val="baseline"/>
                <w:lang w:val="en-US" w:eastAsia="zh-CN"/>
              </w:rPr>
            </w:pPr>
            <w:r>
              <w:rPr>
                <w:rFonts w:hint="eastAsia"/>
                <w:vertAlign w:val="baseline"/>
                <w:lang w:val="en-US" w:eastAsia="zh-CN"/>
              </w:rPr>
              <w:t>10</w:t>
            </w:r>
          </w:p>
        </w:tc>
        <w:tc>
          <w:tcPr>
            <w:tcW w:w="3387" w:type="dxa"/>
          </w:tcPr>
          <w:p>
            <w:pPr>
              <w:numPr>
                <w:ilvl w:val="0"/>
                <w:numId w:val="0"/>
              </w:numPr>
              <w:jc w:val="center"/>
              <w:rPr>
                <w:rFonts w:hint="eastAsia" w:eastAsiaTheme="minorEastAsia"/>
                <w:vertAlign w:val="baseline"/>
                <w:lang w:eastAsia="zh-CN"/>
              </w:rPr>
            </w:pPr>
            <w:r>
              <w:rPr>
                <w:rFonts w:hint="eastAsia"/>
                <w:vertAlign w:val="baseline"/>
                <w:lang w:eastAsia="zh-CN"/>
              </w:rPr>
              <w:t>Desiccant</w:t>
            </w:r>
          </w:p>
        </w:tc>
        <w:tc>
          <w:tcPr>
            <w:tcW w:w="2500" w:type="dxa"/>
          </w:tcPr>
          <w:p>
            <w:pPr>
              <w:numPr>
                <w:ilvl w:val="0"/>
                <w:numId w:val="0"/>
              </w:numPr>
              <w:jc w:val="center"/>
              <w:rPr>
                <w:rFonts w:hint="eastAsia" w:eastAsiaTheme="minorEastAsia"/>
                <w:vertAlign w:val="baseline"/>
                <w:lang w:eastAsia="zh-CN"/>
              </w:rPr>
            </w:pPr>
            <w:r>
              <w:rPr>
                <w:rFonts w:hint="eastAsia"/>
                <w:vertAlign w:val="baseline"/>
                <w:lang w:val="en-US" w:eastAsia="zh-CN"/>
              </w:rPr>
              <w:t>1PCS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9" w:hRule="atLeast"/>
          <w:jc w:val="center"/>
        </w:trPr>
        <w:tc>
          <w:tcPr>
            <w:tcW w:w="1613" w:type="dxa"/>
          </w:tcPr>
          <w:p>
            <w:pPr>
              <w:numPr>
                <w:ilvl w:val="0"/>
                <w:numId w:val="0"/>
              </w:numPr>
              <w:jc w:val="center"/>
              <w:rPr>
                <w:rFonts w:hint="default" w:eastAsiaTheme="minorEastAsia"/>
                <w:vertAlign w:val="baseline"/>
                <w:lang w:val="en-US" w:eastAsia="zh-CN"/>
              </w:rPr>
            </w:pPr>
            <w:r>
              <w:rPr>
                <w:rFonts w:hint="eastAsia"/>
                <w:vertAlign w:val="baseline"/>
                <w:lang w:val="en-US" w:eastAsia="zh-CN"/>
              </w:rPr>
              <w:t>11</w:t>
            </w:r>
          </w:p>
        </w:tc>
        <w:tc>
          <w:tcPr>
            <w:tcW w:w="3387" w:type="dxa"/>
          </w:tcPr>
          <w:p>
            <w:pPr>
              <w:numPr>
                <w:ilvl w:val="0"/>
                <w:numId w:val="0"/>
              </w:numPr>
              <w:jc w:val="center"/>
              <w:rPr>
                <w:rFonts w:hint="eastAsia" w:eastAsiaTheme="minorEastAsia"/>
                <w:vertAlign w:val="baseline"/>
                <w:lang w:eastAsia="zh-CN"/>
              </w:rPr>
            </w:pPr>
            <w:r>
              <w:rPr>
                <w:rFonts w:hint="eastAsia"/>
                <w:vertAlign w:val="baseline"/>
                <w:lang w:eastAsia="zh-CN"/>
              </w:rPr>
              <w:t>Button Battery</w:t>
            </w:r>
          </w:p>
        </w:tc>
        <w:tc>
          <w:tcPr>
            <w:tcW w:w="2500" w:type="dxa"/>
          </w:tcPr>
          <w:p>
            <w:pPr>
              <w:numPr>
                <w:ilvl w:val="0"/>
                <w:numId w:val="0"/>
              </w:numPr>
              <w:jc w:val="center"/>
              <w:rPr>
                <w:rFonts w:hint="default" w:eastAsiaTheme="minorEastAsia"/>
                <w:vertAlign w:val="baseline"/>
                <w:lang w:val="en-US" w:eastAsia="zh-CN"/>
              </w:rPr>
            </w:pPr>
            <w:r>
              <w:rPr>
                <w:rFonts w:hint="eastAsia"/>
                <w:vertAlign w:val="baseline"/>
                <w:lang w:val="en-US" w:eastAsia="zh-CN"/>
              </w:rPr>
              <w:t>1PCS</w:t>
            </w:r>
          </w:p>
        </w:tc>
      </w:tr>
    </w:tbl>
    <w:p>
      <w:pPr>
        <w:numPr>
          <w:ilvl w:val="0"/>
          <w:numId w:val="0"/>
        </w:numPr>
        <w:jc w:val="center"/>
        <w:rPr>
          <w:rFonts w:hint="eastAsia" w:eastAsiaTheme="minorEastAsia"/>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1AF636D"/>
    <w:multiLevelType w:val="singleLevel"/>
    <w:tmpl w:val="E1AF636D"/>
    <w:lvl w:ilvl="0" w:tentative="0">
      <w:start w:val="4"/>
      <w:numFmt w:val="decimal"/>
      <w:suff w:val="space"/>
      <w:lvlText w:val="%1."/>
      <w:lvlJc w:val="left"/>
    </w:lvl>
  </w:abstractNum>
  <w:abstractNum w:abstractNumId="1">
    <w:nsid w:val="0F730394"/>
    <w:multiLevelType w:val="singleLevel"/>
    <w:tmpl w:val="0F730394"/>
    <w:lvl w:ilvl="0" w:tentative="0">
      <w:start w:val="4"/>
      <w:numFmt w:val="decimal"/>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616ABB"/>
    <w:rsid w:val="2FAE0A26"/>
    <w:rsid w:val="32DA2949"/>
    <w:rsid w:val="3F616ABB"/>
    <w:rsid w:val="59157D2D"/>
    <w:rsid w:val="754B7800"/>
    <w:rsid w:val="7F4306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4.wmf"/><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Office_11.1.0.8952_F1E327BC-269C-435d-A152-05C5408002CA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2019-08-12T08:49:00Z</dcterms:created>
  <dc:creator>温州三度-周朋发</dc:creator>
  <cp:lastModifiedBy>温州三度-周朋发</cp:lastModifiedBy>
  <dcterms:modified xsi:type="dcterms:W3CDTF">2019-08-13T01:02:17Z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2052-11.1.0.8952</vt:lpwstr>
  </property>
</Properties>
</file>