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楷体" w:hAnsi="楷体" w:eastAsia="楷体"/>
          <w:sz w:val="28"/>
          <w:szCs w:val="28"/>
        </w:rPr>
      </w:pPr>
      <w:r>
        <w:rPr>
          <w:rFonts w:hint="eastAsia" w:ascii="楷体" w:hAnsi="楷体" w:eastAsia="楷体"/>
          <w:sz w:val="28"/>
          <w:szCs w:val="28"/>
        </w:rPr>
        <w:t>Baud rate: The baud rate of the upper computer has been set to 921600 by default, and the baud rate of the serial port of the lower computer is 921600. Sending data must end with an enter newline character (\r\n || 0A 0D).</w:t>
      </w:r>
    </w:p>
    <w:p>
      <w:pPr>
        <w:jc w:val="left"/>
        <w:rPr>
          <w:rFonts w:ascii="黑体" w:hAnsi="黑体" w:eastAsia="黑体"/>
          <w:sz w:val="44"/>
          <w:szCs w:val="44"/>
        </w:rPr>
      </w:pPr>
      <w:r>
        <w:rPr>
          <w:rFonts w:ascii="黑体" w:hAnsi="黑体" w:eastAsia="黑体"/>
          <w:sz w:val="44"/>
          <w:szCs w:val="44"/>
        </w:rPr>
        <w:t>P</w:t>
      </w:r>
      <w:r>
        <w:rPr>
          <w:rFonts w:hint="eastAsia" w:ascii="黑体" w:hAnsi="黑体" w:eastAsia="黑体"/>
          <w:sz w:val="44"/>
          <w:szCs w:val="44"/>
        </w:rPr>
        <w:t>art1：</w:t>
      </w:r>
    </w:p>
    <w:p>
      <w:pPr>
        <w:numPr>
          <w:ilvl w:val="0"/>
          <w:numId w:val="1"/>
        </w:numPr>
        <w:spacing w:line="360" w:lineRule="auto"/>
        <w:ind w:firstLine="560" w:firstLineChars="200"/>
        <w:rPr>
          <w:rFonts w:hint="eastAsia" w:ascii="楷体" w:hAnsi="楷体" w:eastAsia="楷体"/>
          <w:sz w:val="28"/>
          <w:szCs w:val="28"/>
        </w:rPr>
      </w:pPr>
      <w:r>
        <w:rPr>
          <w:rFonts w:hint="eastAsia" w:ascii="楷体" w:hAnsi="楷体" w:eastAsia="楷体"/>
          <w:sz w:val="28"/>
          <w:szCs w:val="28"/>
        </w:rPr>
        <w:t>Set the frequency and offset of 9 pages:</w:t>
      </w:r>
    </w:p>
    <w:p>
      <w:pPr>
        <w:numPr>
          <w:numId w:val="0"/>
        </w:numPr>
        <w:spacing w:line="360" w:lineRule="auto"/>
        <w:rPr>
          <w:rFonts w:hint="eastAsia" w:ascii="仿宋" w:hAnsi="仿宋" w:eastAsia="仿宋"/>
          <w:sz w:val="24"/>
          <w:szCs w:val="24"/>
        </w:rPr>
      </w:pPr>
      <w:r>
        <w:rPr>
          <w:rFonts w:hint="eastAsia" w:ascii="仿宋" w:hAnsi="仿宋" w:eastAsia="仿宋"/>
          <w:sz w:val="24"/>
          <w:szCs w:val="24"/>
        </w:rPr>
        <w:t>Set the first：“A</w:t>
      </w:r>
      <w:r>
        <w:rPr>
          <w:rFonts w:ascii="仿宋" w:hAnsi="仿宋" w:eastAsia="仿宋"/>
          <w:sz w:val="24"/>
          <w:szCs w:val="24"/>
        </w:rPr>
        <w:t>XXXX</w:t>
      </w:r>
      <w:r>
        <w:rPr>
          <w:rFonts w:hint="eastAsia" w:ascii="仿宋" w:hAnsi="仿宋" w:eastAsia="仿宋"/>
          <w:sz w:val="24"/>
          <w:szCs w:val="24"/>
        </w:rPr>
        <w:t>±</w:t>
      </w:r>
      <w:r>
        <w:rPr>
          <w:rFonts w:ascii="仿宋" w:hAnsi="仿宋" w:eastAsia="仿宋"/>
          <w:sz w:val="24"/>
          <w:szCs w:val="24"/>
        </w:rPr>
        <w:t>XX.X</w:t>
      </w:r>
      <w:r>
        <w:rPr>
          <w:rFonts w:hint="eastAsia" w:ascii="仿宋" w:hAnsi="仿宋" w:eastAsia="仿宋"/>
          <w:sz w:val="24"/>
          <w:szCs w:val="24"/>
        </w:rPr>
        <w:t>”</w:t>
      </w:r>
      <w:r>
        <w:rPr>
          <w:rFonts w:hint="eastAsia" w:ascii="仿宋" w:hAnsi="仿宋" w:eastAsia="仿宋"/>
          <w:sz w:val="24"/>
          <w:szCs w:val="24"/>
          <w:lang w:val="en-US" w:eastAsia="zh-CN"/>
        </w:rPr>
        <w:t xml:space="preserve"> </w:t>
      </w:r>
      <w:r>
        <w:rPr>
          <w:rFonts w:hint="eastAsia" w:ascii="仿宋" w:hAnsi="仿宋" w:eastAsia="仿宋"/>
          <w:sz w:val="24"/>
          <w:szCs w:val="24"/>
        </w:rPr>
        <w:t>If you set the frequency to 5658 and the offset to +10, then send "A5658+10.0"; to set the remaining eight, you only need to change the first letters to: BCDEFGHI, in proper order and the rest are the same;</w:t>
      </w:r>
    </w:p>
    <w:p>
      <w:pPr>
        <w:numPr>
          <w:ilvl w:val="0"/>
          <w:numId w:val="1"/>
        </w:numPr>
        <w:spacing w:line="360" w:lineRule="auto"/>
        <w:ind w:left="0" w:leftChars="0" w:firstLine="560" w:firstLineChars="200"/>
        <w:rPr>
          <w:rFonts w:hint="eastAsia" w:ascii="楷体" w:hAnsi="楷体" w:eastAsia="楷体"/>
          <w:sz w:val="28"/>
          <w:szCs w:val="28"/>
        </w:rPr>
      </w:pPr>
      <w:r>
        <w:rPr>
          <w:rFonts w:hint="eastAsia" w:ascii="楷体" w:hAnsi="楷体" w:eastAsia="楷体"/>
          <w:sz w:val="28"/>
          <w:szCs w:val="28"/>
        </w:rPr>
        <w:t>One-key setting (clearing):</w:t>
      </w:r>
    </w:p>
    <w:p>
      <w:pPr>
        <w:numPr>
          <w:numId w:val="0"/>
        </w:numPr>
        <w:spacing w:line="360" w:lineRule="auto"/>
        <w:rPr>
          <w:rFonts w:ascii="仿宋" w:hAnsi="仿宋" w:eastAsia="仿宋"/>
          <w:sz w:val="24"/>
          <w:szCs w:val="24"/>
        </w:rPr>
      </w:pPr>
      <w:r>
        <w:rPr>
          <w:rFonts w:hint="eastAsia" w:ascii="仿宋" w:hAnsi="仿宋" w:eastAsia="仿宋"/>
          <w:sz w:val="24"/>
          <w:szCs w:val="24"/>
        </w:rPr>
        <w:t>Similar to individual setting，“A</w:t>
      </w:r>
      <w:r>
        <w:rPr>
          <w:rFonts w:ascii="仿宋" w:hAnsi="仿宋" w:eastAsia="仿宋"/>
          <w:sz w:val="24"/>
          <w:szCs w:val="24"/>
        </w:rPr>
        <w:t>XXXX</w:t>
      </w:r>
      <w:r>
        <w:rPr>
          <w:rFonts w:hint="eastAsia" w:ascii="仿宋" w:hAnsi="仿宋" w:eastAsia="仿宋"/>
          <w:sz w:val="24"/>
          <w:szCs w:val="24"/>
        </w:rPr>
        <w:t>±</w:t>
      </w:r>
      <w:r>
        <w:rPr>
          <w:rFonts w:ascii="仿宋" w:hAnsi="仿宋" w:eastAsia="仿宋"/>
          <w:sz w:val="24"/>
          <w:szCs w:val="24"/>
        </w:rPr>
        <w:t>XX.X</w:t>
      </w:r>
      <w:r>
        <w:rPr>
          <w:rFonts w:hint="eastAsia" w:ascii="仿宋" w:hAnsi="仿宋" w:eastAsia="仿宋"/>
          <w:sz w:val="24"/>
          <w:szCs w:val="24"/>
        </w:rPr>
        <w:t>B</w:t>
      </w:r>
      <w:r>
        <w:rPr>
          <w:rFonts w:ascii="仿宋" w:hAnsi="仿宋" w:eastAsia="仿宋"/>
          <w:sz w:val="24"/>
          <w:szCs w:val="24"/>
        </w:rPr>
        <w:t>XXXX</w:t>
      </w:r>
      <w:r>
        <w:rPr>
          <w:rFonts w:hint="eastAsia" w:ascii="仿宋" w:hAnsi="仿宋" w:eastAsia="仿宋"/>
          <w:sz w:val="24"/>
          <w:szCs w:val="24"/>
        </w:rPr>
        <w:t>±</w:t>
      </w:r>
      <w:r>
        <w:rPr>
          <w:rFonts w:ascii="仿宋" w:hAnsi="仿宋" w:eastAsia="仿宋"/>
          <w:sz w:val="24"/>
          <w:szCs w:val="24"/>
        </w:rPr>
        <w:t>XX.XCXXXX</w:t>
      </w:r>
      <w:r>
        <w:rPr>
          <w:rFonts w:hint="eastAsia" w:ascii="仿宋" w:hAnsi="仿宋" w:eastAsia="仿宋"/>
          <w:sz w:val="24"/>
          <w:szCs w:val="24"/>
        </w:rPr>
        <w:t>±</w:t>
      </w:r>
      <w:r>
        <w:rPr>
          <w:rFonts w:ascii="仿宋" w:hAnsi="仿宋" w:eastAsia="仿宋"/>
          <w:sz w:val="24"/>
          <w:szCs w:val="24"/>
        </w:rPr>
        <w:t>XX.X</w:t>
      </w:r>
      <w:r>
        <w:rPr>
          <w:rFonts w:hint="eastAsia" w:ascii="仿宋" w:hAnsi="仿宋" w:eastAsia="仿宋"/>
          <w:sz w:val="24"/>
          <w:szCs w:val="24"/>
        </w:rPr>
        <w:t>……”Connect the 9 interface data in sequence without interval according to the individually set format;</w:t>
      </w:r>
    </w:p>
    <w:p>
      <w:pPr>
        <w:numPr>
          <w:ilvl w:val="0"/>
          <w:numId w:val="1"/>
        </w:numPr>
        <w:spacing w:line="360" w:lineRule="auto"/>
        <w:ind w:left="0" w:leftChars="0" w:firstLine="560" w:firstLineChars="200"/>
        <w:rPr>
          <w:rFonts w:hint="eastAsia" w:ascii="楷体" w:hAnsi="楷体" w:eastAsia="楷体"/>
          <w:sz w:val="28"/>
          <w:szCs w:val="28"/>
        </w:rPr>
      </w:pPr>
      <w:r>
        <w:rPr>
          <w:rFonts w:hint="eastAsia" w:ascii="楷体" w:hAnsi="楷体" w:eastAsia="楷体"/>
          <w:sz w:val="28"/>
          <w:szCs w:val="28"/>
        </w:rPr>
        <w:t>Change the sampling rate of the lower computer:</w:t>
      </w:r>
    </w:p>
    <w:p>
      <w:pPr>
        <w:jc w:val="left"/>
        <w:rPr>
          <w:rFonts w:hint="eastAsia" w:ascii="仿宋" w:hAnsi="仿宋" w:eastAsia="仿宋"/>
          <w:sz w:val="24"/>
          <w:szCs w:val="24"/>
        </w:rPr>
      </w:pPr>
      <w:r>
        <w:rPr>
          <w:rFonts w:hint="eastAsia" w:ascii="仿宋" w:hAnsi="仿宋" w:eastAsia="仿宋"/>
          <w:sz w:val="24"/>
          <w:szCs w:val="24"/>
        </w:rPr>
        <w:t>There are three speeds. The default is medium speed, which can be changed by sending "S0", "S1", and "S2" respectively.</w:t>
      </w:r>
    </w:p>
    <w:p>
      <w:pPr>
        <w:jc w:val="left"/>
        <w:rPr>
          <w:rFonts w:ascii="黑体" w:hAnsi="黑体" w:eastAsia="黑体"/>
          <w:sz w:val="44"/>
          <w:szCs w:val="44"/>
        </w:rPr>
      </w:pPr>
      <w:r>
        <w:rPr>
          <w:rFonts w:hint="eastAsia" w:ascii="黑体" w:hAnsi="黑体" w:eastAsia="黑体"/>
          <w:sz w:val="44"/>
          <w:szCs w:val="44"/>
        </w:rPr>
        <w:t>P</w:t>
      </w:r>
      <w:r>
        <w:rPr>
          <w:rFonts w:ascii="黑体" w:hAnsi="黑体" w:eastAsia="黑体"/>
          <w:sz w:val="44"/>
          <w:szCs w:val="44"/>
        </w:rPr>
        <w:t>art2:</w:t>
      </w:r>
    </w:p>
    <w:p>
      <w:pPr>
        <w:numPr>
          <w:ilvl w:val="0"/>
          <w:numId w:val="2"/>
        </w:numPr>
        <w:spacing w:line="360" w:lineRule="auto"/>
        <w:ind w:firstLine="560" w:firstLineChars="200"/>
        <w:rPr>
          <w:rFonts w:hint="eastAsia" w:ascii="楷体" w:hAnsi="楷体" w:eastAsia="楷体"/>
          <w:sz w:val="28"/>
          <w:szCs w:val="28"/>
        </w:rPr>
      </w:pPr>
      <w:r>
        <w:rPr>
          <w:rFonts w:hint="eastAsia" w:ascii="楷体" w:hAnsi="楷体" w:eastAsia="楷体"/>
          <w:sz w:val="28"/>
          <w:szCs w:val="28"/>
        </w:rPr>
        <w:t>Data synchronization:</w:t>
      </w:r>
    </w:p>
    <w:p>
      <w:pPr>
        <w:rPr>
          <w:rFonts w:hint="eastAsia" w:ascii="仿宋" w:hAnsi="仿宋" w:eastAsia="仿宋"/>
          <w:sz w:val="24"/>
          <w:szCs w:val="24"/>
        </w:rPr>
      </w:pPr>
      <w:r>
        <w:rPr>
          <w:rFonts w:hint="eastAsia" w:ascii="仿宋" w:hAnsi="仿宋" w:eastAsia="仿宋"/>
          <w:sz w:val="24"/>
          <w:szCs w:val="24"/>
        </w:rPr>
        <w:t>The upper computer sends "Read" downwards. After receiving the data, the lower computer will follow the 9 pages of data as "RXXXX±XX.XXXXX±XX.XXXXX±XX.XXXXX±XX.XXXXX±XX.XXXXX±XX.XXXXX ±XX.XXXXX±XX.XXXXX±XX.X" format is sent to the host computer, the format is similar to that in Part1, each page is set separately;</w:t>
      </w:r>
    </w:p>
    <w:p>
      <w:pPr>
        <w:numPr>
          <w:ilvl w:val="0"/>
          <w:numId w:val="2"/>
        </w:numPr>
        <w:spacing w:line="360" w:lineRule="auto"/>
        <w:ind w:left="0" w:leftChars="0" w:firstLine="560" w:firstLineChars="200"/>
        <w:rPr>
          <w:rFonts w:hint="eastAsia" w:ascii="楷体" w:hAnsi="楷体" w:eastAsia="楷体"/>
          <w:sz w:val="28"/>
          <w:szCs w:val="28"/>
        </w:rPr>
      </w:pPr>
      <w:r>
        <w:rPr>
          <w:rFonts w:hint="eastAsia" w:ascii="楷体" w:hAnsi="楷体" w:eastAsia="楷体"/>
          <w:sz w:val="28"/>
          <w:szCs w:val="28"/>
        </w:rPr>
        <w:t>The wave data is sent up:</w:t>
      </w:r>
    </w:p>
    <w:p>
      <w:pPr>
        <w:rPr>
          <w:rFonts w:hint="eastAsia" w:ascii="仿宋" w:hAnsi="仿宋" w:eastAsia="仿宋"/>
          <w:sz w:val="24"/>
          <w:szCs w:val="24"/>
        </w:rPr>
      </w:pPr>
      <w:r>
        <w:rPr>
          <w:rFonts w:hint="eastAsia" w:ascii="仿宋" w:hAnsi="仿宋" w:eastAsia="仿宋"/>
          <w:sz w:val="24"/>
          <w:szCs w:val="24"/>
        </w:rPr>
        <w:t>After the lower-level opportunity processes and calculates the collected data, it sends up the penultimate digit in the format "a±XXXXXXXX(u||m||w)A" as the unit of power (W), and the corresponding relationship is: u-uW ,m-mW,wW, such as "a-39200011uA" means -39, 2dBm, 0.11uW; "a+25838194mA" means 25.8dBm, 381.94mW.</w:t>
      </w:r>
    </w:p>
    <w:p>
      <w:pPr>
        <w:rPr>
          <w:rFonts w:hint="eastAsia"/>
          <w:color w:val="A6A6A6" w:themeColor="background1" w:themeShade="A6"/>
        </w:rPr>
      </w:pPr>
      <w:r>
        <w:rPr>
          <w:rFonts w:hint="eastAsia"/>
          <w:color w:val="A6A6A6" w:themeColor="background1" w:themeShade="A6"/>
        </w:rPr>
        <w:t xml:space="preserve">#In the high-speed operation mode, problems such as the failure of data transmission </w:t>
      </w:r>
      <w:bookmarkStart w:id="0" w:name="_GoBack"/>
      <w:bookmarkEnd w:id="0"/>
      <w:r>
        <w:rPr>
          <w:rFonts w:hint="eastAsia"/>
          <w:color w:val="A6A6A6" w:themeColor="background1" w:themeShade="A6"/>
        </w:rPr>
        <w:t>and reception of the lower computer are prone to occur</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C2043"/>
    <w:multiLevelType w:val="singleLevel"/>
    <w:tmpl w:val="2BDC2043"/>
    <w:lvl w:ilvl="0" w:tentative="0">
      <w:start w:val="1"/>
      <w:numFmt w:val="decimal"/>
      <w:suff w:val="space"/>
      <w:lvlText w:val="%1."/>
      <w:lvlJc w:val="left"/>
    </w:lvl>
  </w:abstractNum>
  <w:abstractNum w:abstractNumId="1">
    <w:nsid w:val="4AA7D1F1"/>
    <w:multiLevelType w:val="singleLevel"/>
    <w:tmpl w:val="4AA7D1F1"/>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3CF"/>
    <w:rsid w:val="003613CF"/>
    <w:rsid w:val="004F4E14"/>
    <w:rsid w:val="0054627F"/>
    <w:rsid w:val="006A7639"/>
    <w:rsid w:val="008B1DEE"/>
    <w:rsid w:val="00DA40F2"/>
    <w:rsid w:val="00DA7292"/>
    <w:rsid w:val="57A30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98</Words>
  <Characters>560</Characters>
  <Lines>4</Lines>
  <Paragraphs>1</Paragraphs>
  <TotalTime>48</TotalTime>
  <ScaleCrop>false</ScaleCrop>
  <LinksUpToDate>false</LinksUpToDate>
  <CharactersWithSpaces>657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2020-08-30T09:11:00Z</dcterms:created>
  <dc:creator>司徒 顾旋</dc:creator>
  <cp:lastModifiedBy>？？1421982386</cp:lastModifiedBy>
  <dcterms:modified xsi:type="dcterms:W3CDTF">2021-03-05T05:55:38Z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