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default"/>
          <w:lang w:val="en-US" w:eastAsia="zh-CN"/>
        </w:rPr>
        <w:t>/*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MIDI note player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This sketch shows how to use the serial transmit pin (pin 1) to send MIDI note data.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If this circuit is connected to a MIDI synth, it will play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the notes F#-0 (0x1E) to F#-5 (0x5A) in sequence.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The circuit: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lang w:val="en-US" w:eastAsia="zh-CN"/>
        </w:rPr>
        <w:t> * digital in 1 connected to MIDI jack pin 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* MIDI jack pin 2 connected to ground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* MIDI jack pin 4 connected to +5V through 220-ohm resistor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Attach a MIDI cable to the jack, then to a MIDI synth, and play music.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*/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void setup() {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//  Set MIDI baud rate: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Serial.begin(31250);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}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void loop() {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// play notes from F#-0 (0x1E) to F#-5 (0x5A):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for (int note = 0x1E; note &lt; 0x5A; note ++) {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//Note on channel 1 (0x90), some note value (note), middle velocity (0x45):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noteOn(0x90, note, 0x45);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delay(100);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//Note on channel 1 (0x90), some note value (note), silent velocity (0x00):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noteOn(0x90, note, 0x00);  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delay(100);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}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}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//  plays a MIDI note.  Doesn't check to see that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//  cmd is greater than 127, or that data values are  less than 127: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void noteOn(int cmd, int pitch, int velocity) {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Serial.write(cmd);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Serial.write(pitch);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Serial.write(velocity);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}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1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進撃の平平子</cp:lastModifiedBy>
  <dcterms:modified xsi:type="dcterms:W3CDTF">2021-08-20T10:07:13Z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